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85159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启东市城市水处理有限公司耐腐蚀卸药泵、加药计量泵、真空抽吸泵、潜污泵等采购项目市场询价公告</w:t>
      </w:r>
    </w:p>
    <w:p w14:paraId="5DE07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启东市城市水处理有限公司耐腐蚀卸药泵、加药计量泵、真空抽吸泵、潜污泵等采购项目即将实施，现就该项目进行市场询价调研。</w:t>
      </w:r>
    </w:p>
    <w:p w14:paraId="157CFB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 w:ascii="宋体" w:hAnsi="宋体" w:cs="宋体"/>
          <w:b/>
          <w:bCs/>
          <w:sz w:val="24"/>
          <w:szCs w:val="24"/>
          <w:lang w:val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采购内容</w:t>
      </w:r>
    </w:p>
    <w:tbl>
      <w:tblPr>
        <w:tblStyle w:val="4"/>
        <w:tblW w:w="84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884"/>
        <w:gridCol w:w="2250"/>
        <w:gridCol w:w="950"/>
        <w:gridCol w:w="700"/>
        <w:gridCol w:w="850"/>
        <w:gridCol w:w="1116"/>
      </w:tblGrid>
      <w:tr w14:paraId="22CE6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96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9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型号技术规格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5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5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A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7B1E4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B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E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380V耐腐蚀卸药泵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（氟塑料离心泵）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F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型号：SZ65-50-125SF46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流量：25m³/h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扬程：20m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转速：2900r/min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进口口径：DN65，出口口径：DN50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叶轮直径：125mm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过流部位材质：SF46           泵头材质为PVDF               防护等级IP55以上      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6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4KW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C3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E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86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8DD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A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40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加药隔膜计量泵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C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型号:GM0240PQ4MNN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电压：380V                   流量：1-50L/h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扬程：10-30m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隔膜寿命不低于8000小时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泵头材质：PVC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联接方式：插管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0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0.37KW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D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89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BC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9F5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</w:trPr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A0E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0D8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5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型号:GM0400PQ4MNN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电压：380V                   流量：1-50L/h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扬程：10-30m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隔膜寿命不低于8000小时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泵头材质：PVC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联接方式：插管</w:t>
            </w: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542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7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8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6F8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910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3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旋片真空抽吸泵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8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XD-020型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电压：380V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抽气速度：20m³/h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极限真空：2</w:t>
            </w:r>
            <w:r>
              <w:rPr>
                <w:rStyle w:val="7"/>
                <w:rFonts w:eastAsia="宋体"/>
                <w:sz w:val="21"/>
                <w:szCs w:val="21"/>
                <w:lang w:val="en-US" w:eastAsia="zh-CN" w:bidi="ar"/>
              </w:rPr>
              <w:t>×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>10²pa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D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0.75KW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13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29E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2BA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3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1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潜污泵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F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浮球式两相潜污泵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电压：220V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口径：DN50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流量:≥15m³/h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扬程：≥15m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防护等级：IP</w:t>
            </w:r>
            <w:r>
              <w:rPr>
                <w:rStyle w:val="7"/>
                <w:rFonts w:eastAsia="宋体"/>
                <w:sz w:val="21"/>
                <w:szCs w:val="21"/>
                <w:lang w:val="en-US" w:eastAsia="zh-CN" w:bidi="ar"/>
              </w:rPr>
              <w:t>×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1.1KW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1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25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F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每台泵配套高压防爆防冻水带30米及相应水带接扣，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水带口径为DN50，材质为高强度涤纶纱与优质PVC全塑合成材质</w:t>
            </w:r>
          </w:p>
        </w:tc>
      </w:tr>
      <w:tr w14:paraId="24691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</w:trPr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C36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5AE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FE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三相切割潜污泵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电压：380V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口径：DN65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流量：≥43m³/h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扬程：≥20m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电机防护等级：IP</w:t>
            </w:r>
            <w:r>
              <w:rPr>
                <w:rStyle w:val="7"/>
                <w:rFonts w:eastAsia="宋体"/>
                <w:sz w:val="21"/>
                <w:szCs w:val="21"/>
                <w:lang w:val="en-US" w:eastAsia="zh-CN" w:bidi="ar"/>
              </w:rPr>
              <w:t>×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9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3KW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E2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8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7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每台泵配套高压防爆防冻水带30米及相应水带接扣，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水带口径为DN65，材质为高强度涤纶纱与优质PVC全塑合成材质</w:t>
            </w:r>
          </w:p>
        </w:tc>
      </w:tr>
    </w:tbl>
    <w:p w14:paraId="73F1A3CE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2" w:firstLineChars="200"/>
        <w:jc w:val="left"/>
        <w:rPr>
          <w:rFonts w:hint="eastAsia" w:ascii="宋体" w:hAnsi="宋体" w:cs="宋体"/>
          <w:b/>
          <w:bCs/>
          <w:sz w:val="24"/>
          <w:szCs w:val="24"/>
          <w:lang w:val="zh-CN"/>
        </w:rPr>
      </w:pPr>
    </w:p>
    <w:p w14:paraId="13FBF169">
      <w:pPr>
        <w:keepNext w:val="0"/>
        <w:keepLines w:val="0"/>
        <w:pageBreakBefore w:val="0"/>
        <w:widowControl w:val="0"/>
        <w:tabs>
          <w:tab w:val="left" w:pos="10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zh-CN"/>
        </w:rPr>
        <w:t>二</w:t>
      </w:r>
      <w:r>
        <w:rPr>
          <w:rFonts w:hint="eastAsia" w:ascii="宋体" w:hAnsi="宋体" w:cs="宋体"/>
          <w:b/>
          <w:bCs/>
          <w:sz w:val="24"/>
          <w:szCs w:val="24"/>
        </w:rPr>
        <w:t>、报价供应商的要求：</w:t>
      </w:r>
    </w:p>
    <w:p w14:paraId="64070E4D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1.符合《中华人民共和国政府采购法》第二十二条对供应商的资格要求；</w:t>
      </w:r>
    </w:p>
    <w:p w14:paraId="33B2B8E6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报价供应商需具有行政管理部门颁发的营业执照。</w:t>
      </w:r>
    </w:p>
    <w:p w14:paraId="419D4893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2" w:firstLineChars="200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三、约定事项</w:t>
      </w:r>
    </w:p>
    <w:p w14:paraId="354B2463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1.参与报价的供应商需将报价文件于 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>202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>年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8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>月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4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>日 17:00</w:t>
      </w:r>
      <w:r>
        <w:rPr>
          <w:rFonts w:hint="eastAsia" w:ascii="宋体" w:hAnsi="宋体" w:cs="宋体"/>
          <w:sz w:val="24"/>
          <w:szCs w:val="24"/>
        </w:rPr>
        <w:t xml:space="preserve"> 前，送或快递（以签收时间为准）至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启东市城市水处理有限公司预算采购部</w:t>
      </w: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或发扫描件至邮箱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yscgb2022@163.com</w:t>
      </w:r>
      <w:r>
        <w:rPr>
          <w:rFonts w:hint="eastAsia" w:ascii="宋体" w:hAnsi="宋体" w:cs="宋体"/>
          <w:sz w:val="24"/>
          <w:szCs w:val="24"/>
        </w:rPr>
        <w:t>，联系人：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陈磊磊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沈峥嵘</w:t>
      </w:r>
      <w:r>
        <w:rPr>
          <w:rFonts w:hint="eastAsia" w:ascii="宋体" w:hAnsi="宋体" w:cs="宋体"/>
          <w:sz w:val="24"/>
          <w:szCs w:val="24"/>
        </w:rPr>
        <w:t>，联系电话：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18862811823、051383630068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2F6D7934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2.上述采购需求为最低要求，不得负偏离，否则视为无效报价。</w:t>
      </w:r>
    </w:p>
    <w:p w14:paraId="21A7B22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firstLine="480" w:firstLineChars="200"/>
        <w:contextualSpacing/>
        <w:rPr>
          <w:rFonts w:hint="eastAsia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sz w:val="24"/>
          <w:szCs w:val="24"/>
        </w:rPr>
        <w:t>.报价费用说明：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此报价包含的一切费用包括（但不限于）全部货物及辅材的提供、产品制造、质保期内易损件、备品备件、材料、辅材、培训及产品运输、装卸、搬运、保管、检验、包装、运输保险费、优化设计、安装技术指导、调试、运行、技术服务支持、保修期内维保服务、管道凿墙槽费、配合费、利润、税金、验收费、全部产品通过验收并交付使用及保修等一切费用，以及供方认为需要的其他费用等。询价文件中所有内容涉及的费用，按常规应当包括的其它费用，一次包定,结算时不再另行追加。</w:t>
      </w:r>
    </w:p>
    <w:p w14:paraId="18355F7C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</w:rPr>
        <w:t>.报价供应商的报价文件须提供：</w:t>
      </w:r>
      <w:r>
        <w:rPr>
          <w:rFonts w:hint="eastAsia" w:ascii="宋体" w:hAnsi="宋体" w:cs="宋体"/>
          <w:b/>
          <w:bCs/>
          <w:sz w:val="24"/>
          <w:szCs w:val="24"/>
        </w:rPr>
        <w:t>有效的营业执照复印件、市场询价表均加盖单位公章。</w:t>
      </w:r>
    </w:p>
    <w:p w14:paraId="6AE102D1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.其他：（1）请报价单位认真核算、如实报价，如发现虚假报价的，该单位今后将记入采购单位黑名单；（2）本次报价仅作为市场调研用，因此价格仅供参考；（3）本次调研询价不接收质疑函，只接收对本项目的建议。</w:t>
      </w:r>
    </w:p>
    <w:p w14:paraId="31BDEB94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A01DB77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righ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启东市城市水处理有限公司</w:t>
      </w:r>
      <w:r>
        <w:rPr>
          <w:rFonts w:hint="eastAsia" w:ascii="宋体" w:hAnsi="宋体" w:cs="宋体"/>
          <w:sz w:val="24"/>
          <w:szCs w:val="24"/>
        </w:rPr>
        <w:t xml:space="preserve">                                   </w:t>
      </w:r>
    </w:p>
    <w:p w14:paraId="36F054D6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right"/>
        <w:rPr>
          <w:rFonts w:ascii="宋体" w:hAnsi="宋体" w:cs="宋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sz w:val="24"/>
          <w:szCs w:val="24"/>
        </w:rPr>
        <w:t xml:space="preserve">       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30</w:t>
      </w:r>
      <w:r>
        <w:rPr>
          <w:rFonts w:hint="eastAsia" w:ascii="宋体" w:hAnsi="宋体" w:cs="宋体"/>
          <w:sz w:val="24"/>
          <w:szCs w:val="24"/>
        </w:rPr>
        <w:t>日</w:t>
      </w:r>
    </w:p>
    <w:p w14:paraId="74FD08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附件</w:t>
      </w:r>
    </w:p>
    <w:p w14:paraId="06451F7D">
      <w:pPr>
        <w:jc w:val="center"/>
        <w:rPr>
          <w:rFonts w:hint="default"/>
          <w:sz w:val="30"/>
          <w:szCs w:val="30"/>
          <w:lang w:val="en-US"/>
        </w:rPr>
      </w:pPr>
      <w:r>
        <w:rPr>
          <w:rFonts w:hint="eastAsia"/>
          <w:sz w:val="32"/>
          <w:szCs w:val="32"/>
          <w:lang w:val="en-US" w:eastAsia="zh-CN"/>
        </w:rPr>
        <w:t>启东市城市水处理有限公司耐腐蚀卸药泵、加药计量泵、真空抽吸泵、潜污泵等采购项目市场询价表</w:t>
      </w:r>
    </w:p>
    <w:tbl>
      <w:tblPr>
        <w:tblStyle w:val="4"/>
        <w:tblW w:w="983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884"/>
        <w:gridCol w:w="2250"/>
        <w:gridCol w:w="950"/>
        <w:gridCol w:w="616"/>
        <w:gridCol w:w="578"/>
        <w:gridCol w:w="867"/>
        <w:gridCol w:w="867"/>
        <w:gridCol w:w="1083"/>
      </w:tblGrid>
      <w:tr w14:paraId="295C4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1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3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08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型号技术规格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C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57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51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C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028F9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9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380V耐腐蚀卸药泵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（氟塑料离心泵）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AD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型号：SZ65-50-125SF46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流量：25m³/h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扬程：20m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转速：2900r/min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进口口径：DN65，出口口径：DN50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叶轮直径：125mm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过流部位材质：SF46           泵头材质为PVDF               防护等级IP55以上      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4KW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6F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0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AF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C41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3E7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489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</w:trPr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D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B0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加药隔膜计量泵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3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型号:GM0240PQ4MNN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电压：380V                   流量：1-50L/h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扬程：10-30m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隔膜寿命不低于8000小时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泵头材质：PVC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联接方式：插管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0C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0.37KW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D7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A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C76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3F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8A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2AF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</w:trPr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31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1A3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4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型号:GM0400PQ4MNN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电压：380V                   流量：1-50L/h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扬程：10-30m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隔膜寿命不低于8000小时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泵头材质：PVC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联接方式：插管</w:t>
            </w: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28B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6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B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28A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2D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00C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BF1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D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8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旋片真空抽吸泵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8B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XD-020型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电压：380V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抽气速度：20m³/h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极限真空：2</w:t>
            </w:r>
            <w:r>
              <w:rPr>
                <w:rStyle w:val="7"/>
                <w:rFonts w:eastAsia="宋体"/>
                <w:sz w:val="21"/>
                <w:szCs w:val="21"/>
                <w:lang w:val="en-US" w:eastAsia="zh-CN" w:bidi="ar"/>
              </w:rPr>
              <w:t>×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>10²pa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B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5KW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6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95F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E09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E76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155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4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B5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潜污泵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A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浮球式两相潜污泵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电压：220V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口径：DN50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流量:≥15m³/h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扬程：≥15m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防护等级：IP</w:t>
            </w:r>
            <w:r>
              <w:rPr>
                <w:rStyle w:val="7"/>
                <w:rFonts w:eastAsia="宋体"/>
                <w:sz w:val="21"/>
                <w:szCs w:val="21"/>
                <w:lang w:val="en-US" w:eastAsia="zh-CN" w:bidi="ar"/>
              </w:rPr>
              <w:t>×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6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1.1KW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8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4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3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每台泵配套高压防爆防冻水带30米及相应水带接扣，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水带口径为DN50，材质为高强度涤纶纱与优质PVC全塑合成材质</w:t>
            </w:r>
          </w:p>
        </w:tc>
      </w:tr>
      <w:tr w14:paraId="1ED48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</w:trPr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12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9B5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C0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三相切割潜污泵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电压：380V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口径：DN65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流量：≥43m³/h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扬程：≥20m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电机防护等级：IP</w:t>
            </w:r>
            <w:r>
              <w:rPr>
                <w:rStyle w:val="7"/>
                <w:rFonts w:eastAsia="宋体"/>
                <w:sz w:val="21"/>
                <w:szCs w:val="21"/>
                <w:lang w:val="en-US" w:eastAsia="zh-CN" w:bidi="ar"/>
              </w:rPr>
              <w:t>×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21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3KW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6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2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4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C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每台泵配套高压防爆防冻水带30米及相应水带接扣，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水带口径为DN65，材质为高强度涤纶纱与优质PVC全塑合成材质</w:t>
            </w:r>
          </w:p>
        </w:tc>
      </w:tr>
      <w:tr w14:paraId="4FCC4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D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合计（含税）</w:t>
            </w:r>
          </w:p>
        </w:tc>
        <w:tc>
          <w:tcPr>
            <w:tcW w:w="72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1D7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人民币大写：                             小写：</w:t>
            </w:r>
          </w:p>
        </w:tc>
      </w:tr>
    </w:tbl>
    <w:p w14:paraId="2BB717BA">
      <w:pPr>
        <w:rPr>
          <w:rFonts w:hint="eastAsia"/>
        </w:rPr>
      </w:pPr>
    </w:p>
    <w:p w14:paraId="0152C7D0">
      <w:pPr>
        <w:ind w:firstLine="4160" w:firstLineChars="1300"/>
        <w:rPr>
          <w:rFonts w:hint="eastAsia"/>
          <w:sz w:val="32"/>
          <w:szCs w:val="32"/>
          <w:lang w:val="en-US" w:eastAsia="zh-CN"/>
        </w:rPr>
      </w:pPr>
    </w:p>
    <w:p w14:paraId="2D7FB9DF">
      <w:pPr>
        <w:ind w:firstLine="4160" w:firstLineChars="13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报价单位（盖章）：</w:t>
      </w:r>
    </w:p>
    <w:p w14:paraId="0CCF675B">
      <w:pPr>
        <w:ind w:firstLine="4160" w:firstLineChars="13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联系人：</w:t>
      </w:r>
    </w:p>
    <w:p w14:paraId="30892A3E">
      <w:pPr>
        <w:ind w:firstLine="4160" w:firstLineChars="13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 w14:paraId="5B3D8D34">
      <w:pPr>
        <w:ind w:firstLine="4160" w:firstLineChars="1300"/>
        <w:rPr>
          <w:rFonts w:hint="default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>时间：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1A94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2FFDB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2FFDB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95AF1B"/>
    <w:multiLevelType w:val="singleLevel"/>
    <w:tmpl w:val="2C95AF1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114A7"/>
    <w:rsid w:val="00B76E26"/>
    <w:rsid w:val="02ED7EC0"/>
    <w:rsid w:val="07983601"/>
    <w:rsid w:val="093154E4"/>
    <w:rsid w:val="10D51951"/>
    <w:rsid w:val="1167728C"/>
    <w:rsid w:val="1A173409"/>
    <w:rsid w:val="1D3A3784"/>
    <w:rsid w:val="24A74130"/>
    <w:rsid w:val="2B251F4C"/>
    <w:rsid w:val="35BD4014"/>
    <w:rsid w:val="548E3F00"/>
    <w:rsid w:val="596E38D3"/>
    <w:rsid w:val="5D563694"/>
    <w:rsid w:val="5ED94AAC"/>
    <w:rsid w:val="7A886281"/>
    <w:rsid w:val="7F01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="Times New Roman" w:hAnsi="Times New Roman" w:eastAsia="宋体" w:cs="Times New Roman"/>
      <w:kern w:val="0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11"/>
    <w:basedOn w:val="6"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8">
    <w:name w:val="font0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965</Words>
  <Characters>1075</Characters>
  <Lines>0</Lines>
  <Paragraphs>0</Paragraphs>
  <TotalTime>3</TotalTime>
  <ScaleCrop>false</ScaleCrop>
  <LinksUpToDate>false</LinksUpToDate>
  <CharactersWithSpaces>1159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2025-01-07T08:39:00Z</dcterms:created>
  <dc:creator>沈峥嵘</dc:creator>
  <cp:lastModifiedBy>烟雨格</cp:lastModifiedBy>
  <dcterms:modified xsi:type="dcterms:W3CDTF">2026-07-30T06:39:42Z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36468932EA1E492C822A3C55EB30C0EA_13</vt:lpwstr>
  </property>
  <property fmtid="{D5CDD505-2E9C-101B-9397-08002B2CF9AE}" pid="4" name="KSOTemplateDocerSaveRecord">
    <vt:lpwstr>eyJoZGlkIjoiNzUwYWMzNWQ2YWM2ZDMwOWIwOGYwYWU2ZjE2NjM2NTgiLCJ1c2VySWQiOiI0MjM3MjM4NDIifQ==</vt:lpwstr>
  </property>
</Properties>
</file>