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585159">
      <w:pPr>
        <w:jc w:val="center"/>
        <w:rPr>
          <w:rFonts w:hint="eastAsia"/>
          <w:b/>
          <w:bCs/>
          <w:sz w:val="32"/>
          <w:szCs w:val="32"/>
          <w:lang w:val="en-US" w:eastAsia="zh-CN"/>
        </w:rPr>
      </w:pPr>
      <w:r>
        <w:rPr>
          <w:rFonts w:hint="eastAsia"/>
          <w:b/>
          <w:bCs/>
          <w:sz w:val="32"/>
          <w:szCs w:val="32"/>
          <w:lang w:val="en-US" w:eastAsia="zh-CN"/>
        </w:rPr>
        <w:t>启东市城市水处理有限公司南阳污水厂氧化沟增装集气罩项目市场询价公告</w:t>
      </w:r>
    </w:p>
    <w:p w14:paraId="5DE07C6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启东市城市水处理有限公司南阳污水厂氧化沟增装集气罩项目即将实施，现就该项目进行市场询价调研。</w:t>
      </w:r>
    </w:p>
    <w:p w14:paraId="157CFBF2">
      <w:pPr>
        <w:keepNext w:val="0"/>
        <w:keepLines w:val="0"/>
        <w:pageBreakBefore w:val="0"/>
        <w:widowControl w:val="0"/>
        <w:numPr>
          <w:ilvl w:val="0"/>
          <w:numId w:val="1"/>
        </w:numPr>
        <w:kinsoku/>
        <w:wordWrap/>
        <w:overflowPunct/>
        <w:topLinePunct w:val="0"/>
        <w:autoSpaceDE/>
        <w:autoSpaceDN/>
        <w:bidi w:val="0"/>
        <w:adjustRightInd/>
        <w:snapToGrid/>
        <w:ind w:firstLine="482" w:firstLineChars="200"/>
        <w:jc w:val="left"/>
        <w:textAlignment w:val="auto"/>
        <w:rPr>
          <w:rFonts w:hint="eastAsia" w:ascii="宋体" w:hAnsi="宋体" w:cs="宋体"/>
          <w:b/>
          <w:bCs/>
          <w:sz w:val="24"/>
          <w:szCs w:val="24"/>
          <w:lang w:val="zh-CN"/>
        </w:rPr>
      </w:pPr>
      <w:r>
        <w:rPr>
          <w:rFonts w:hint="eastAsia" w:ascii="宋体" w:hAnsi="宋体" w:eastAsia="宋体" w:cs="宋体"/>
          <w:b/>
          <w:bCs/>
          <w:kern w:val="2"/>
          <w:sz w:val="24"/>
          <w:szCs w:val="24"/>
          <w:lang w:val="en-US" w:eastAsia="zh-CN" w:bidi="ar-SA"/>
        </w:rPr>
        <w:t>采购内容</w:t>
      </w:r>
    </w:p>
    <w:p w14:paraId="31851DA0">
      <w:pPr>
        <w:keepNext w:val="0"/>
        <w:keepLines w:val="0"/>
        <w:pageBreakBefore w:val="0"/>
        <w:tabs>
          <w:tab w:val="left" w:pos="1050"/>
        </w:tabs>
        <w:kinsoku/>
        <w:wordWrap/>
        <w:overflowPunct/>
        <w:topLinePunct w:val="0"/>
        <w:bidi w:val="0"/>
        <w:spacing w:line="440" w:lineRule="exact"/>
        <w:ind w:firstLine="482" w:firstLineChars="200"/>
        <w:jc w:val="left"/>
        <w:rPr>
          <w:rFonts w:hint="eastAsia" w:ascii="宋体" w:hAnsi="宋体" w:cs="宋体"/>
          <w:b/>
          <w:bCs/>
          <w:sz w:val="24"/>
          <w:szCs w:val="24"/>
          <w:lang w:val="zh-CN"/>
        </w:rPr>
      </w:pPr>
    </w:p>
    <w:tbl>
      <w:tblPr>
        <w:tblStyle w:val="4"/>
        <w:tblpPr w:leftFromText="180" w:rightFromText="180" w:vertAnchor="page" w:horzAnchor="page" w:tblpX="1984" w:tblpY="4536"/>
        <w:tblOverlap w:val="never"/>
        <w:tblW w:w="81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7"/>
        <w:gridCol w:w="1477"/>
        <w:gridCol w:w="1252"/>
        <w:gridCol w:w="708"/>
        <w:gridCol w:w="928"/>
        <w:gridCol w:w="3101"/>
      </w:tblGrid>
      <w:tr w14:paraId="2DA18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809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25B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3C3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规格尺寸</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61D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0AF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3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508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14:paraId="477F5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CC5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791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厌氧及缺氧区域集气罩</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013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长14.3m*宽6.85m</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98C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m²</w:t>
            </w:r>
          </w:p>
        </w:tc>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763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w:t>
            </w:r>
          </w:p>
        </w:tc>
        <w:tc>
          <w:tcPr>
            <w:tcW w:w="3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E99E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材质及参数要求：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双拱型玻璃盖板，长15m，宽2m，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真空导流工艺制作，本体厚度5mm，法兰边厚度10mm</w:t>
            </w:r>
          </w:p>
        </w:tc>
      </w:tr>
      <w:tr w14:paraId="5A094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9E0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DDE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好氧区域集气罩</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A6D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长14.3m*宽6m</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730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m²</w:t>
            </w:r>
          </w:p>
        </w:tc>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CB4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86</w:t>
            </w:r>
          </w:p>
        </w:tc>
        <w:tc>
          <w:tcPr>
            <w:tcW w:w="3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5394A">
            <w:pPr>
              <w:jc w:val="center"/>
              <w:rPr>
                <w:rFonts w:hint="eastAsia" w:ascii="宋体" w:hAnsi="宋体" w:eastAsia="宋体" w:cs="宋体"/>
                <w:i w:val="0"/>
                <w:iCs w:val="0"/>
                <w:color w:val="000000"/>
                <w:sz w:val="21"/>
                <w:szCs w:val="21"/>
                <w:u w:val="none"/>
              </w:rPr>
            </w:pPr>
          </w:p>
        </w:tc>
      </w:tr>
      <w:tr w14:paraId="026A0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8" w:hRule="atLeast"/>
          <w:jc w:val="center"/>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A1E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387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配套辅材</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B5F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2FC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E51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DC8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包含螺丝等相应安装配件及管材</w:t>
            </w:r>
          </w:p>
        </w:tc>
      </w:tr>
      <w:tr w14:paraId="092C4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jc w:val="center"/>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72E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198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安装费</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BC9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CD1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5AE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28B02">
            <w:pPr>
              <w:jc w:val="center"/>
              <w:rPr>
                <w:rFonts w:hint="eastAsia" w:ascii="宋体" w:hAnsi="宋体" w:eastAsia="宋体" w:cs="宋体"/>
                <w:i w:val="0"/>
                <w:iCs w:val="0"/>
                <w:color w:val="000000"/>
                <w:sz w:val="21"/>
                <w:szCs w:val="21"/>
                <w:u w:val="none"/>
              </w:rPr>
            </w:pPr>
          </w:p>
        </w:tc>
      </w:tr>
    </w:tbl>
    <w:p w14:paraId="13FBF169">
      <w:pPr>
        <w:keepNext w:val="0"/>
        <w:keepLines w:val="0"/>
        <w:pageBreakBefore w:val="0"/>
        <w:widowControl w:val="0"/>
        <w:tabs>
          <w:tab w:val="left" w:pos="1050"/>
        </w:tabs>
        <w:kinsoku/>
        <w:wordWrap/>
        <w:overflowPunct/>
        <w:topLinePunct w:val="0"/>
        <w:autoSpaceDE/>
        <w:autoSpaceDN/>
        <w:bidi w:val="0"/>
        <w:adjustRightInd/>
        <w:snapToGrid/>
        <w:spacing w:line="440" w:lineRule="exact"/>
        <w:ind w:firstLine="482" w:firstLineChars="200"/>
        <w:jc w:val="left"/>
        <w:textAlignment w:val="auto"/>
        <w:rPr>
          <w:rFonts w:ascii="宋体" w:hAnsi="宋体" w:cs="宋体"/>
          <w:b/>
          <w:bCs/>
          <w:sz w:val="24"/>
          <w:szCs w:val="24"/>
        </w:rPr>
      </w:pPr>
      <w:r>
        <w:rPr>
          <w:rFonts w:hint="eastAsia" w:ascii="宋体" w:hAnsi="宋体" w:cs="宋体"/>
          <w:b/>
          <w:bCs/>
          <w:sz w:val="24"/>
          <w:szCs w:val="24"/>
          <w:lang w:val="zh-CN"/>
        </w:rPr>
        <w:t>二</w:t>
      </w:r>
      <w:r>
        <w:rPr>
          <w:rFonts w:hint="eastAsia" w:ascii="宋体" w:hAnsi="宋体" w:cs="宋体"/>
          <w:b/>
          <w:bCs/>
          <w:sz w:val="24"/>
          <w:szCs w:val="24"/>
        </w:rPr>
        <w:t>、报价供应商的要求：</w:t>
      </w:r>
    </w:p>
    <w:p w14:paraId="64070E4D">
      <w:pPr>
        <w:keepNext w:val="0"/>
        <w:keepLines w:val="0"/>
        <w:pageBreakBefore w:val="0"/>
        <w:tabs>
          <w:tab w:val="left" w:pos="1050"/>
        </w:tabs>
        <w:kinsoku/>
        <w:wordWrap/>
        <w:overflowPunct/>
        <w:topLinePunct w:val="0"/>
        <w:bidi w:val="0"/>
        <w:spacing w:line="44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1.符合《中华人民共和国政府采购法》第二十二条对供应商的资格要求；</w:t>
      </w:r>
    </w:p>
    <w:p w14:paraId="33B2B8E6">
      <w:pPr>
        <w:keepNext w:val="0"/>
        <w:keepLines w:val="0"/>
        <w:pageBreakBefore w:val="0"/>
        <w:tabs>
          <w:tab w:val="left" w:pos="1050"/>
        </w:tabs>
        <w:kinsoku/>
        <w:wordWrap/>
        <w:overflowPunct/>
        <w:topLinePunct w:val="0"/>
        <w:bidi w:val="0"/>
        <w:spacing w:line="440" w:lineRule="exact"/>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rPr>
        <w:t>2.</w:t>
      </w:r>
      <w:r>
        <w:rPr>
          <w:rFonts w:hint="eastAsia" w:ascii="宋体" w:hAnsi="宋体" w:eastAsia="宋体" w:cs="宋体"/>
          <w:sz w:val="24"/>
          <w:szCs w:val="24"/>
          <w:lang w:eastAsia="zh-CN"/>
        </w:rPr>
        <w:t>报价供应商需具有行政管理部门颁发的营业执照。</w:t>
      </w:r>
    </w:p>
    <w:p w14:paraId="419D4893">
      <w:pPr>
        <w:keepNext w:val="0"/>
        <w:keepLines w:val="0"/>
        <w:pageBreakBefore w:val="0"/>
        <w:tabs>
          <w:tab w:val="left" w:pos="1050"/>
        </w:tabs>
        <w:kinsoku/>
        <w:wordWrap/>
        <w:overflowPunct/>
        <w:topLinePunct w:val="0"/>
        <w:bidi w:val="0"/>
        <w:spacing w:line="440" w:lineRule="exact"/>
        <w:ind w:firstLine="482" w:firstLineChars="200"/>
        <w:jc w:val="left"/>
        <w:rPr>
          <w:rFonts w:ascii="宋体" w:hAnsi="宋体" w:cs="宋体"/>
          <w:b/>
          <w:bCs/>
          <w:sz w:val="24"/>
          <w:szCs w:val="24"/>
        </w:rPr>
      </w:pPr>
      <w:r>
        <w:rPr>
          <w:rFonts w:hint="eastAsia" w:ascii="宋体" w:hAnsi="宋体" w:cs="宋体"/>
          <w:b/>
          <w:bCs/>
          <w:sz w:val="24"/>
          <w:szCs w:val="24"/>
        </w:rPr>
        <w:t>三、约定事项</w:t>
      </w:r>
    </w:p>
    <w:p w14:paraId="354B2463">
      <w:pPr>
        <w:keepNext w:val="0"/>
        <w:keepLines w:val="0"/>
        <w:pageBreakBefore w:val="0"/>
        <w:tabs>
          <w:tab w:val="left" w:pos="1050"/>
        </w:tabs>
        <w:kinsoku/>
        <w:wordWrap/>
        <w:overflowPunct/>
        <w:topLinePunct w:val="0"/>
        <w:bidi w:val="0"/>
        <w:spacing w:line="440" w:lineRule="exact"/>
        <w:ind w:firstLine="480" w:firstLineChars="200"/>
        <w:jc w:val="left"/>
        <w:rPr>
          <w:rFonts w:ascii="宋体" w:hAnsi="宋体" w:cs="宋体"/>
          <w:sz w:val="24"/>
          <w:szCs w:val="24"/>
        </w:rPr>
      </w:pPr>
      <w:r>
        <w:rPr>
          <w:rFonts w:hint="eastAsia" w:ascii="宋体" w:hAnsi="宋体" w:cs="宋体"/>
          <w:sz w:val="24"/>
          <w:szCs w:val="24"/>
        </w:rPr>
        <w:t xml:space="preserve">1.参与报价的供应商需将报价文件于 </w:t>
      </w:r>
      <w:r>
        <w:rPr>
          <w:rFonts w:hint="eastAsia" w:ascii="宋体" w:hAnsi="宋体" w:cs="宋体"/>
          <w:b/>
          <w:bCs/>
          <w:sz w:val="24"/>
          <w:szCs w:val="24"/>
          <w:u w:val="single"/>
        </w:rPr>
        <w:t>202</w:t>
      </w:r>
      <w:r>
        <w:rPr>
          <w:rFonts w:hint="eastAsia" w:ascii="宋体" w:hAnsi="宋体" w:cs="宋体"/>
          <w:b/>
          <w:bCs/>
          <w:sz w:val="24"/>
          <w:szCs w:val="24"/>
          <w:u w:val="single"/>
          <w:lang w:val="en-US" w:eastAsia="zh-CN"/>
        </w:rPr>
        <w:t>6</w:t>
      </w:r>
      <w:r>
        <w:rPr>
          <w:rFonts w:hint="eastAsia" w:ascii="宋体" w:hAnsi="宋体" w:cs="宋体"/>
          <w:b/>
          <w:bCs/>
          <w:sz w:val="24"/>
          <w:szCs w:val="24"/>
          <w:u w:val="single"/>
        </w:rPr>
        <w:t>年</w:t>
      </w:r>
      <w:r>
        <w:rPr>
          <w:rFonts w:hint="eastAsia" w:ascii="宋体" w:hAnsi="宋体" w:cs="宋体"/>
          <w:b/>
          <w:bCs/>
          <w:sz w:val="24"/>
          <w:szCs w:val="24"/>
          <w:u w:val="single"/>
          <w:lang w:val="en-US" w:eastAsia="zh-CN"/>
        </w:rPr>
        <w:t>7</w:t>
      </w:r>
      <w:r>
        <w:rPr>
          <w:rFonts w:hint="eastAsia" w:ascii="宋体" w:hAnsi="宋体" w:cs="宋体"/>
          <w:b/>
          <w:bCs/>
          <w:sz w:val="24"/>
          <w:szCs w:val="24"/>
          <w:u w:val="single"/>
        </w:rPr>
        <w:t>月</w:t>
      </w:r>
      <w:r>
        <w:rPr>
          <w:rFonts w:hint="eastAsia" w:ascii="宋体" w:hAnsi="宋体" w:cs="宋体"/>
          <w:b/>
          <w:bCs/>
          <w:sz w:val="24"/>
          <w:szCs w:val="24"/>
          <w:u w:val="single"/>
          <w:lang w:val="en-US" w:eastAsia="zh-CN"/>
        </w:rPr>
        <w:t>24</w:t>
      </w:r>
      <w:r>
        <w:rPr>
          <w:rFonts w:hint="eastAsia" w:ascii="宋体" w:hAnsi="宋体" w:cs="宋体"/>
          <w:b/>
          <w:bCs/>
          <w:sz w:val="24"/>
          <w:szCs w:val="24"/>
          <w:u w:val="single"/>
        </w:rPr>
        <w:t>日 17:00</w:t>
      </w:r>
      <w:r>
        <w:rPr>
          <w:rFonts w:hint="eastAsia" w:ascii="宋体" w:hAnsi="宋体" w:cs="宋体"/>
          <w:sz w:val="24"/>
          <w:szCs w:val="24"/>
        </w:rPr>
        <w:t xml:space="preserve"> 前，送或快递（以签收时间为准）至</w:t>
      </w:r>
      <w:r>
        <w:rPr>
          <w:rFonts w:hint="eastAsia" w:ascii="宋体" w:hAnsi="宋体" w:eastAsia="宋体" w:cs="宋体"/>
          <w:b/>
          <w:bCs/>
          <w:sz w:val="24"/>
          <w:szCs w:val="24"/>
          <w:u w:val="single"/>
          <w:lang w:val="en-US" w:eastAsia="zh-CN"/>
        </w:rPr>
        <w:t>启东市城市水处理有限公司预算采购部</w:t>
      </w:r>
      <w:r>
        <w:rPr>
          <w:rFonts w:hint="eastAsia" w:ascii="宋体" w:hAnsi="宋体" w:eastAsia="宋体" w:cs="宋体"/>
          <w:b/>
          <w:bCs/>
          <w:sz w:val="24"/>
          <w:szCs w:val="24"/>
          <w:u w:val="none"/>
          <w:lang w:val="en-US" w:eastAsia="zh-CN"/>
        </w:rPr>
        <w:t>或发扫描件至邮箱</w:t>
      </w:r>
      <w:r>
        <w:rPr>
          <w:rFonts w:hint="eastAsia" w:ascii="宋体" w:hAnsi="宋体" w:eastAsia="宋体" w:cs="宋体"/>
          <w:b/>
          <w:bCs/>
          <w:sz w:val="24"/>
          <w:szCs w:val="24"/>
          <w:u w:val="single"/>
          <w:lang w:val="en-US" w:eastAsia="zh-CN"/>
        </w:rPr>
        <w:t>yscgb2022@163.com</w:t>
      </w:r>
      <w:r>
        <w:rPr>
          <w:rFonts w:hint="eastAsia" w:ascii="宋体" w:hAnsi="宋体" w:cs="宋体"/>
          <w:sz w:val="24"/>
          <w:szCs w:val="24"/>
        </w:rPr>
        <w:t>，联系人：</w:t>
      </w:r>
      <w:r>
        <w:rPr>
          <w:rFonts w:hint="eastAsia" w:ascii="宋体" w:hAnsi="宋体" w:cs="宋体"/>
          <w:b/>
          <w:bCs/>
          <w:sz w:val="24"/>
          <w:szCs w:val="24"/>
          <w:u w:val="single"/>
          <w:lang w:val="en-US" w:eastAsia="zh-CN"/>
        </w:rPr>
        <w:t>陈磊磊</w:t>
      </w:r>
      <w:r>
        <w:rPr>
          <w:rFonts w:hint="eastAsia" w:ascii="宋体" w:hAnsi="宋体" w:cs="宋体"/>
          <w:sz w:val="24"/>
          <w:szCs w:val="24"/>
          <w:lang w:val="en-US" w:eastAsia="zh-CN"/>
        </w:rPr>
        <w:t>、</w:t>
      </w:r>
      <w:r>
        <w:rPr>
          <w:rFonts w:hint="eastAsia" w:ascii="宋体" w:hAnsi="宋体" w:cs="宋体"/>
          <w:b/>
          <w:bCs/>
          <w:sz w:val="24"/>
          <w:szCs w:val="24"/>
          <w:u w:val="single"/>
          <w:lang w:val="en-US" w:eastAsia="zh-CN"/>
        </w:rPr>
        <w:t>沈峥嵘</w:t>
      </w:r>
      <w:r>
        <w:rPr>
          <w:rFonts w:hint="eastAsia" w:ascii="宋体" w:hAnsi="宋体" w:cs="宋体"/>
          <w:sz w:val="24"/>
          <w:szCs w:val="24"/>
        </w:rPr>
        <w:t>，联系电话：</w:t>
      </w:r>
      <w:r>
        <w:rPr>
          <w:rFonts w:hint="eastAsia" w:ascii="宋体" w:hAnsi="宋体" w:cs="宋体"/>
          <w:b/>
          <w:bCs/>
          <w:sz w:val="24"/>
          <w:szCs w:val="24"/>
          <w:u w:val="single"/>
          <w:lang w:val="en-US" w:eastAsia="zh-CN"/>
        </w:rPr>
        <w:t>18862811823、051383630068</w:t>
      </w:r>
      <w:r>
        <w:rPr>
          <w:rFonts w:hint="eastAsia" w:ascii="宋体" w:hAnsi="宋体" w:cs="宋体"/>
          <w:sz w:val="24"/>
          <w:szCs w:val="24"/>
        </w:rPr>
        <w:t>。</w:t>
      </w:r>
    </w:p>
    <w:p w14:paraId="2F6D7934">
      <w:pPr>
        <w:keepNext w:val="0"/>
        <w:keepLines w:val="0"/>
        <w:pageBreakBefore w:val="0"/>
        <w:tabs>
          <w:tab w:val="left" w:pos="1050"/>
        </w:tabs>
        <w:kinsoku/>
        <w:wordWrap/>
        <w:overflowPunct/>
        <w:topLinePunct w:val="0"/>
        <w:bidi w:val="0"/>
        <w:spacing w:line="440" w:lineRule="exact"/>
        <w:ind w:firstLine="480" w:firstLineChars="200"/>
        <w:jc w:val="left"/>
        <w:rPr>
          <w:rFonts w:hint="default" w:ascii="宋体" w:hAnsi="宋体" w:eastAsia="宋体" w:cs="宋体"/>
          <w:sz w:val="24"/>
          <w:szCs w:val="24"/>
          <w:lang w:val="en-US" w:eastAsia="zh-CN"/>
        </w:rPr>
      </w:pPr>
      <w:r>
        <w:rPr>
          <w:rFonts w:hint="eastAsia" w:ascii="宋体" w:hAnsi="宋体" w:eastAsia="宋体" w:cs="宋体"/>
          <w:sz w:val="24"/>
          <w:szCs w:val="24"/>
        </w:rPr>
        <w:t>2.上述采购需求为最低要求，不得负偏离，否则视为无效报价。</w:t>
      </w:r>
    </w:p>
    <w:p w14:paraId="21A7B22C">
      <w:pPr>
        <w:keepNext w:val="0"/>
        <w:keepLines w:val="0"/>
        <w:pageBreakBefore w:val="0"/>
        <w:kinsoku/>
        <w:wordWrap/>
        <w:overflowPunct/>
        <w:topLinePunct w:val="0"/>
        <w:autoSpaceDE w:val="0"/>
        <w:autoSpaceDN w:val="0"/>
        <w:bidi w:val="0"/>
        <w:adjustRightInd w:val="0"/>
        <w:snapToGrid w:val="0"/>
        <w:spacing w:line="440" w:lineRule="exact"/>
        <w:ind w:firstLine="480" w:firstLineChars="200"/>
        <w:contextualSpacing/>
        <w:rPr>
          <w:rFonts w:hint="eastAsia" w:ascii="仿宋" w:hAnsi="仿宋" w:eastAsia="仿宋" w:cs="仿宋_GB2312"/>
          <w:sz w:val="28"/>
          <w:szCs w:val="28"/>
          <w:lang w:val="en-US" w:eastAsia="zh-CN"/>
        </w:rPr>
      </w:pPr>
      <w:r>
        <w:rPr>
          <w:rFonts w:hint="eastAsia" w:ascii="宋体" w:hAnsi="宋体" w:cs="宋体"/>
          <w:sz w:val="24"/>
          <w:szCs w:val="24"/>
          <w:lang w:val="en-US" w:eastAsia="zh-CN"/>
        </w:rPr>
        <w:t>3</w:t>
      </w:r>
      <w:r>
        <w:rPr>
          <w:rFonts w:hint="eastAsia" w:ascii="宋体" w:hAnsi="宋体" w:cs="宋体"/>
          <w:sz w:val="24"/>
          <w:szCs w:val="24"/>
        </w:rPr>
        <w:t>.报价费用说明：</w:t>
      </w:r>
      <w:r>
        <w:rPr>
          <w:rFonts w:hint="eastAsia" w:ascii="宋体" w:hAnsi="宋体" w:eastAsia="宋体" w:cs="宋体"/>
          <w:sz w:val="24"/>
          <w:szCs w:val="24"/>
          <w:lang w:val="en-US" w:eastAsia="zh-CN"/>
        </w:rPr>
        <w:t>此报价包含的一切费用包括（但不限于）全部货物及辅材的提供、产品制造、质保期内易损件、备品备件、材料、辅材、培训及产品运输、装卸、搬运、保管、检验、包装、运输保险费、优化设计、安装技术指导、调试、运行、技术服务支持、保修期内维保服务、管道凿墙槽费、配合费、利润、税金、验收费、全部产品通过验收并交付使用及保修等一切费用，以及供方认为需要的其他费用等。询价文件中所有内容涉及的费用，按常规应当包括的其它费用，一次包定,结算时不再另行追加。</w:t>
      </w:r>
    </w:p>
    <w:p w14:paraId="18355F7C">
      <w:pPr>
        <w:keepNext w:val="0"/>
        <w:keepLines w:val="0"/>
        <w:pageBreakBefore w:val="0"/>
        <w:tabs>
          <w:tab w:val="left" w:pos="1050"/>
        </w:tabs>
        <w:kinsoku/>
        <w:wordWrap/>
        <w:overflowPunct/>
        <w:topLinePunct w:val="0"/>
        <w:bidi w:val="0"/>
        <w:spacing w:line="440" w:lineRule="exact"/>
        <w:ind w:firstLine="480" w:firstLineChars="200"/>
        <w:jc w:val="left"/>
        <w:rPr>
          <w:rFonts w:ascii="宋体" w:hAnsi="宋体" w:cs="宋体"/>
          <w:b/>
          <w:bCs/>
          <w:sz w:val="24"/>
          <w:szCs w:val="24"/>
        </w:rPr>
      </w:pPr>
      <w:r>
        <w:rPr>
          <w:rFonts w:hint="eastAsia" w:ascii="宋体" w:hAnsi="宋体" w:cs="宋体"/>
          <w:sz w:val="24"/>
          <w:szCs w:val="24"/>
          <w:lang w:val="en-US" w:eastAsia="zh-CN"/>
        </w:rPr>
        <w:t>4</w:t>
      </w:r>
      <w:r>
        <w:rPr>
          <w:rFonts w:hint="eastAsia" w:ascii="宋体" w:hAnsi="宋体" w:cs="宋体"/>
          <w:sz w:val="24"/>
          <w:szCs w:val="24"/>
        </w:rPr>
        <w:t>.报价供应商的报价文件须提供：</w:t>
      </w:r>
      <w:r>
        <w:rPr>
          <w:rFonts w:hint="eastAsia" w:ascii="宋体" w:hAnsi="宋体" w:cs="宋体"/>
          <w:b/>
          <w:bCs/>
          <w:sz w:val="24"/>
          <w:szCs w:val="24"/>
        </w:rPr>
        <w:t>有效的营业执照复印件、市场询价表均加盖单位公章。</w:t>
      </w:r>
    </w:p>
    <w:p w14:paraId="6AE102D1">
      <w:pPr>
        <w:keepNext w:val="0"/>
        <w:keepLines w:val="0"/>
        <w:pageBreakBefore w:val="0"/>
        <w:tabs>
          <w:tab w:val="left" w:pos="1050"/>
        </w:tabs>
        <w:kinsoku/>
        <w:wordWrap/>
        <w:overflowPunct/>
        <w:topLinePunct w:val="0"/>
        <w:bidi w:val="0"/>
        <w:spacing w:line="440" w:lineRule="exact"/>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rPr>
        <w:t>.其他：（1）请报价单位认真核算、如实报价，如发现虚假报价的，该单位今后将记入采购单位黑名单；（2）本次报价仅作为市场调研用，因此价格仅供参考；（3）本次调研询价不接收质疑函，只接收对本项目的建议。</w:t>
      </w:r>
    </w:p>
    <w:p w14:paraId="31BDEB94">
      <w:pPr>
        <w:keepNext w:val="0"/>
        <w:keepLines w:val="0"/>
        <w:pageBreakBefore w:val="0"/>
        <w:tabs>
          <w:tab w:val="left" w:pos="1050"/>
        </w:tabs>
        <w:kinsoku/>
        <w:wordWrap/>
        <w:overflowPunct/>
        <w:topLinePunct w:val="0"/>
        <w:bidi w:val="0"/>
        <w:spacing w:line="440" w:lineRule="exact"/>
        <w:ind w:firstLine="480" w:firstLineChars="200"/>
        <w:jc w:val="right"/>
        <w:rPr>
          <w:rFonts w:hint="eastAsia" w:ascii="宋体" w:hAnsi="宋体" w:eastAsia="宋体" w:cs="宋体"/>
          <w:sz w:val="24"/>
          <w:szCs w:val="24"/>
        </w:rPr>
      </w:pPr>
    </w:p>
    <w:p w14:paraId="1A01DB77">
      <w:pPr>
        <w:keepNext w:val="0"/>
        <w:keepLines w:val="0"/>
        <w:pageBreakBefore w:val="0"/>
        <w:tabs>
          <w:tab w:val="left" w:pos="1050"/>
        </w:tabs>
        <w:kinsoku/>
        <w:wordWrap/>
        <w:overflowPunct/>
        <w:topLinePunct w:val="0"/>
        <w:bidi w:val="0"/>
        <w:spacing w:line="440" w:lineRule="exact"/>
        <w:ind w:firstLine="480" w:firstLineChars="200"/>
        <w:jc w:val="right"/>
        <w:rPr>
          <w:rFonts w:ascii="宋体" w:hAnsi="宋体" w:cs="宋体"/>
          <w:sz w:val="24"/>
          <w:szCs w:val="24"/>
        </w:rPr>
      </w:pPr>
      <w:r>
        <w:rPr>
          <w:rFonts w:hint="eastAsia" w:ascii="宋体" w:hAnsi="宋体" w:eastAsia="宋体" w:cs="宋体"/>
          <w:sz w:val="24"/>
          <w:szCs w:val="24"/>
        </w:rPr>
        <w:t>启东市城市水处理有限公司</w:t>
      </w:r>
      <w:r>
        <w:rPr>
          <w:rFonts w:hint="eastAsia" w:ascii="宋体" w:hAnsi="宋体" w:cs="宋体"/>
          <w:sz w:val="24"/>
          <w:szCs w:val="24"/>
        </w:rPr>
        <w:t xml:space="preserve">                                   </w:t>
      </w:r>
    </w:p>
    <w:p w14:paraId="36F054D6">
      <w:pPr>
        <w:keepNext w:val="0"/>
        <w:keepLines w:val="0"/>
        <w:pageBreakBefore w:val="0"/>
        <w:tabs>
          <w:tab w:val="left" w:pos="1050"/>
        </w:tabs>
        <w:kinsoku/>
        <w:wordWrap/>
        <w:overflowPunct/>
        <w:topLinePunct w:val="0"/>
        <w:bidi w:val="0"/>
        <w:spacing w:line="440" w:lineRule="exact"/>
        <w:ind w:firstLine="480" w:firstLineChars="200"/>
        <w:jc w:val="right"/>
        <w:rPr>
          <w:rFonts w:ascii="宋体" w:hAnsi="宋体" w:cs="宋体"/>
          <w:sz w:val="24"/>
          <w:szCs w:val="24"/>
        </w:rPr>
        <w:sectPr>
          <w:footerReference r:id="rId3" w:type="default"/>
          <w:pgSz w:w="11906" w:h="16838"/>
          <w:pgMar w:top="1440" w:right="1800" w:bottom="1440" w:left="1800" w:header="851" w:footer="992" w:gutter="0"/>
          <w:cols w:space="720" w:num="1"/>
          <w:docGrid w:type="lines" w:linePitch="312" w:charSpace="0"/>
        </w:sectPr>
      </w:pPr>
      <w:bookmarkStart w:id="0" w:name="_GoBack"/>
      <w:bookmarkEnd w:id="0"/>
      <w:r>
        <w:rPr>
          <w:rFonts w:hint="eastAsia" w:ascii="宋体" w:hAnsi="宋体" w:cs="宋体"/>
          <w:sz w:val="24"/>
          <w:szCs w:val="24"/>
        </w:rPr>
        <w:t xml:space="preserve">       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7</w:t>
      </w:r>
      <w:r>
        <w:rPr>
          <w:rFonts w:hint="eastAsia" w:ascii="宋体" w:hAnsi="宋体" w:cs="宋体"/>
          <w:sz w:val="24"/>
          <w:szCs w:val="24"/>
        </w:rPr>
        <w:t>月</w:t>
      </w:r>
      <w:r>
        <w:rPr>
          <w:rFonts w:hint="eastAsia" w:ascii="宋体" w:hAnsi="宋体" w:cs="宋体"/>
          <w:sz w:val="24"/>
          <w:szCs w:val="24"/>
          <w:lang w:val="en-US" w:eastAsia="zh-CN"/>
        </w:rPr>
        <w:t>21</w:t>
      </w:r>
      <w:r>
        <w:rPr>
          <w:rFonts w:hint="eastAsia" w:ascii="宋体" w:hAnsi="宋体" w:cs="宋体"/>
          <w:sz w:val="24"/>
          <w:szCs w:val="24"/>
        </w:rPr>
        <w:t>日</w:t>
      </w:r>
    </w:p>
    <w:p w14:paraId="74FD0823">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w:t>
      </w:r>
    </w:p>
    <w:p w14:paraId="7DEAD4A2">
      <w:pPr>
        <w:jc w:val="center"/>
        <w:rPr>
          <w:rFonts w:hint="eastAsia"/>
          <w:sz w:val="32"/>
          <w:szCs w:val="32"/>
          <w:lang w:val="en-US" w:eastAsia="zh-CN"/>
        </w:rPr>
      </w:pPr>
      <w:r>
        <w:rPr>
          <w:rFonts w:hint="eastAsia"/>
          <w:sz w:val="32"/>
          <w:szCs w:val="32"/>
          <w:lang w:val="en-US" w:eastAsia="zh-CN"/>
        </w:rPr>
        <w:t>启东市城市水处理有限公司南阳污水厂氧化沟增装集气罩</w:t>
      </w:r>
    </w:p>
    <w:p w14:paraId="06451F7D">
      <w:pPr>
        <w:jc w:val="center"/>
        <w:rPr>
          <w:rFonts w:hint="default"/>
          <w:sz w:val="30"/>
          <w:szCs w:val="30"/>
          <w:lang w:val="en-US"/>
        </w:rPr>
      </w:pPr>
      <w:r>
        <w:rPr>
          <w:rFonts w:hint="eastAsia"/>
          <w:sz w:val="32"/>
          <w:szCs w:val="32"/>
          <w:lang w:val="en-US" w:eastAsia="zh-CN"/>
        </w:rPr>
        <w:t>项目市场询价表</w:t>
      </w:r>
    </w:p>
    <w:tbl>
      <w:tblPr>
        <w:tblStyle w:val="4"/>
        <w:tblpPr w:leftFromText="180" w:rightFromText="180" w:vertAnchor="page" w:horzAnchor="page" w:tblpX="1245" w:tblpY="3416"/>
        <w:tblOverlap w:val="never"/>
        <w:tblW w:w="100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7"/>
        <w:gridCol w:w="1477"/>
        <w:gridCol w:w="1252"/>
        <w:gridCol w:w="708"/>
        <w:gridCol w:w="928"/>
        <w:gridCol w:w="950"/>
        <w:gridCol w:w="917"/>
        <w:gridCol w:w="3101"/>
      </w:tblGrid>
      <w:tr w14:paraId="7BA86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D30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EED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7C2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规格尺寸</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EBE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6DB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CC25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单价（元）</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C75E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总价（元）</w:t>
            </w:r>
          </w:p>
        </w:tc>
        <w:tc>
          <w:tcPr>
            <w:tcW w:w="3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064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14:paraId="44DD0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59A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C2A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厌氧及缺氧区域集气罩</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87E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长14.3m*宽6.85m</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A3E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m²</w:t>
            </w:r>
          </w:p>
        </w:tc>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D4A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3A1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4DD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BCA5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材质及参数要求：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双拱型玻璃盖板，长15m，宽2m，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真空导流工艺制作，本体厚度5mm，法兰边厚度10mm</w:t>
            </w:r>
          </w:p>
        </w:tc>
      </w:tr>
      <w:tr w14:paraId="58794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635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0C6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好氧区域集气罩</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B0F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长14.3m*宽6m</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6DA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m²</w:t>
            </w:r>
          </w:p>
        </w:tc>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8B5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86</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85E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06BE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E6B0D">
            <w:pPr>
              <w:jc w:val="center"/>
              <w:rPr>
                <w:rFonts w:hint="eastAsia" w:ascii="宋体" w:hAnsi="宋体" w:eastAsia="宋体" w:cs="宋体"/>
                <w:i w:val="0"/>
                <w:iCs w:val="0"/>
                <w:color w:val="000000"/>
                <w:sz w:val="21"/>
                <w:szCs w:val="21"/>
                <w:u w:val="none"/>
              </w:rPr>
            </w:pPr>
          </w:p>
        </w:tc>
      </w:tr>
      <w:tr w14:paraId="3F3F9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8" w:hRule="atLeast"/>
          <w:jc w:val="center"/>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A48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29F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配套辅材</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55C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244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789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513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BC60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1BC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包含螺丝等相应安装配件及管材</w:t>
            </w:r>
          </w:p>
        </w:tc>
      </w:tr>
      <w:tr w14:paraId="4270E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jc w:val="center"/>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0A1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F5E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安装费</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BD5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052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325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DFC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7F0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60A71">
            <w:pPr>
              <w:jc w:val="center"/>
              <w:rPr>
                <w:rFonts w:hint="eastAsia" w:ascii="宋体" w:hAnsi="宋体" w:eastAsia="宋体" w:cs="宋体"/>
                <w:i w:val="0"/>
                <w:iCs w:val="0"/>
                <w:color w:val="000000"/>
                <w:sz w:val="21"/>
                <w:szCs w:val="21"/>
                <w:u w:val="none"/>
              </w:rPr>
            </w:pPr>
          </w:p>
        </w:tc>
      </w:tr>
      <w:tr w14:paraId="58076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9" w:hRule="atLeast"/>
          <w:jc w:val="center"/>
        </w:trPr>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52FA1">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合计（含税）</w:t>
            </w:r>
          </w:p>
        </w:tc>
        <w:tc>
          <w:tcPr>
            <w:tcW w:w="785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71079">
            <w:pPr>
              <w:jc w:val="left"/>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人民币大写：                                       小写：</w:t>
            </w:r>
          </w:p>
        </w:tc>
      </w:tr>
    </w:tbl>
    <w:p w14:paraId="2F3B1A68">
      <w:pPr>
        <w:rPr>
          <w:rFonts w:hint="eastAsia"/>
        </w:rPr>
      </w:pPr>
    </w:p>
    <w:p w14:paraId="2D7FB9DF">
      <w:pPr>
        <w:ind w:firstLine="4160" w:firstLineChars="1300"/>
        <w:rPr>
          <w:rFonts w:hint="eastAsia"/>
          <w:sz w:val="32"/>
          <w:szCs w:val="32"/>
          <w:lang w:val="en-US" w:eastAsia="zh-CN"/>
        </w:rPr>
      </w:pPr>
      <w:r>
        <w:rPr>
          <w:rFonts w:hint="eastAsia"/>
          <w:sz w:val="32"/>
          <w:szCs w:val="32"/>
          <w:lang w:val="en-US" w:eastAsia="zh-CN"/>
        </w:rPr>
        <w:t>报价单位（盖章）：</w:t>
      </w:r>
    </w:p>
    <w:p w14:paraId="0CCF675B">
      <w:pPr>
        <w:ind w:firstLine="4160" w:firstLineChars="1300"/>
        <w:rPr>
          <w:rFonts w:hint="eastAsia"/>
          <w:sz w:val="32"/>
          <w:szCs w:val="32"/>
          <w:lang w:val="en-US" w:eastAsia="zh-CN"/>
        </w:rPr>
      </w:pPr>
      <w:r>
        <w:rPr>
          <w:rFonts w:hint="eastAsia"/>
          <w:sz w:val="32"/>
          <w:szCs w:val="32"/>
          <w:lang w:val="en-US" w:eastAsia="zh-CN"/>
        </w:rPr>
        <w:t>联系人：</w:t>
      </w:r>
    </w:p>
    <w:p w14:paraId="30892A3E">
      <w:pPr>
        <w:ind w:firstLine="4160" w:firstLineChars="1300"/>
        <w:rPr>
          <w:rFonts w:hint="eastAsia"/>
          <w:sz w:val="32"/>
          <w:szCs w:val="32"/>
          <w:lang w:val="en-US" w:eastAsia="zh-CN"/>
        </w:rPr>
      </w:pPr>
      <w:r>
        <w:rPr>
          <w:rFonts w:hint="eastAsia"/>
          <w:sz w:val="32"/>
          <w:szCs w:val="32"/>
          <w:lang w:val="en-US" w:eastAsia="zh-CN"/>
        </w:rPr>
        <w:t>联系电话：</w:t>
      </w:r>
    </w:p>
    <w:p w14:paraId="5B3D8D34">
      <w:pPr>
        <w:ind w:firstLine="4160" w:firstLineChars="1300"/>
        <w:rPr>
          <w:rFonts w:hint="default" w:ascii="宋体" w:hAnsi="宋体" w:eastAsia="宋体" w:cs="宋体"/>
          <w:b/>
          <w:bCs/>
          <w:kern w:val="2"/>
          <w:sz w:val="32"/>
          <w:szCs w:val="32"/>
          <w:lang w:val="en-US" w:eastAsia="zh-CN" w:bidi="ar-SA"/>
        </w:rPr>
      </w:pPr>
      <w:r>
        <w:rPr>
          <w:rFonts w:hint="eastAsia"/>
          <w:sz w:val="32"/>
          <w:szCs w:val="32"/>
          <w:lang w:val="en-US" w:eastAsia="zh-CN"/>
        </w:rPr>
        <w:t>时间：</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1A941">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12FFDBB">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012FFDBB">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95AF1B"/>
    <w:multiLevelType w:val="singleLevel"/>
    <w:tmpl w:val="2C95AF1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0114A7"/>
    <w:rsid w:val="02ED7EC0"/>
    <w:rsid w:val="07983601"/>
    <w:rsid w:val="093154E4"/>
    <w:rsid w:val="10D51951"/>
    <w:rsid w:val="1167728C"/>
    <w:rsid w:val="1A173409"/>
    <w:rsid w:val="1D3A3784"/>
    <w:rsid w:val="2B251F4C"/>
    <w:rsid w:val="35BD4014"/>
    <w:rsid w:val="548E3F00"/>
    <w:rsid w:val="596E38D3"/>
    <w:rsid w:val="5D563694"/>
    <w:rsid w:val="7A886281"/>
    <w:rsid w:val="7F0114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rPr>
      <w:rFonts w:ascii="Times New Roman" w:hAnsi="Times New Roman" w:eastAsia="宋体" w:cs="Times New Roman"/>
      <w:kern w:val="0"/>
      <w:sz w:val="24"/>
    </w:rPr>
  </w:style>
  <w:style w:type="paragraph" w:styleId="3">
    <w:name w:val="footer"/>
    <w:basedOn w:val="1"/>
    <w:qFormat/>
    <w:uiPriority w:val="0"/>
    <w:pPr>
      <w:tabs>
        <w:tab w:val="center" w:pos="4153"/>
        <w:tab w:val="right" w:pos="8306"/>
      </w:tabs>
      <w:snapToGrid w:val="0"/>
      <w:jc w:val="left"/>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2233</Words>
  <Characters>2689</Characters>
  <Lines>0</Lines>
  <Paragraphs>0</Paragraphs>
  <TotalTime>0</TotalTime>
  <ScaleCrop>false</ScaleCrop>
  <LinksUpToDate>false</LinksUpToDate>
  <CharactersWithSpaces>2835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2025-01-07T08:39:00Z</dcterms:created>
  <dc:creator>沈峥嵘</dc:creator>
  <cp:lastModifiedBy>烟雨格</cp:lastModifiedBy>
  <dcterms:modified xsi:type="dcterms:W3CDTF">2026-07-21T09:26:47Z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CE939A8B22F649F882EA5D70C5D5E11A_13</vt:lpwstr>
  </property>
  <property fmtid="{D5CDD505-2E9C-101B-9397-08002B2CF9AE}" pid="4" name="KSOTemplateDocerSaveRecord">
    <vt:lpwstr>eyJoZGlkIjoiNzUwYWMzNWQ2YWM2ZDMwOWIwOGYwYWU2ZjE2NjM2NTgiLCJ1c2VySWQiOiI0MjM3MjM4NDIifQ==</vt:lpwstr>
  </property>
</Properties>
</file>