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AEB11">
      <w:pPr>
        <w:jc w:val="center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启东市城市水处理有限公司</w:t>
      </w:r>
      <w:r>
        <w:rPr>
          <w:rFonts w:hint="eastAsia" w:asciiTheme="minorEastAsia" w:hAnsiTheme="minorEastAsia" w:cstheme="minorEastAsia"/>
          <w:sz w:val="32"/>
          <w:szCs w:val="32"/>
        </w:rPr>
        <w:t>中控室及泵站监控采购安装项目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报价表</w:t>
      </w:r>
    </w:p>
    <w:p w14:paraId="531A89B2">
      <w:pPr>
        <w:jc w:val="center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653"/>
        <w:gridCol w:w="977"/>
        <w:gridCol w:w="2553"/>
        <w:gridCol w:w="624"/>
        <w:gridCol w:w="846"/>
        <w:gridCol w:w="846"/>
        <w:gridCol w:w="1491"/>
      </w:tblGrid>
      <w:tr w14:paraId="1DAA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11" w:type="pct"/>
            <w:vAlign w:val="center"/>
          </w:tcPr>
          <w:p w14:paraId="218E5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384" w:type="pct"/>
            <w:vAlign w:val="center"/>
          </w:tcPr>
          <w:p w14:paraId="274BD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2071" w:type="pct"/>
            <w:gridSpan w:val="2"/>
            <w:vAlign w:val="center"/>
          </w:tcPr>
          <w:p w14:paraId="42E64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参数要求</w:t>
            </w:r>
          </w:p>
        </w:tc>
        <w:tc>
          <w:tcPr>
            <w:tcW w:w="366" w:type="pct"/>
            <w:vAlign w:val="center"/>
          </w:tcPr>
          <w:p w14:paraId="631E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496" w:type="pct"/>
            <w:vAlign w:val="center"/>
          </w:tcPr>
          <w:p w14:paraId="29EE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496" w:type="pct"/>
            <w:vAlign w:val="center"/>
          </w:tcPr>
          <w:p w14:paraId="368EC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总价（元）</w:t>
            </w:r>
          </w:p>
        </w:tc>
        <w:tc>
          <w:tcPr>
            <w:tcW w:w="873" w:type="pct"/>
            <w:vAlign w:val="center"/>
          </w:tcPr>
          <w:p w14:paraId="4BC1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安装地点</w:t>
            </w:r>
          </w:p>
        </w:tc>
      </w:tr>
      <w:tr w14:paraId="3D11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483E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84" w:type="pct"/>
            <w:vAlign w:val="center"/>
          </w:tcPr>
          <w:p w14:paraId="2D4F4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restart"/>
            <w:vAlign w:val="center"/>
          </w:tcPr>
          <w:p w14:paraId="18C8A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400万像素云台枪机</w:t>
            </w:r>
          </w:p>
          <w:p w14:paraId="357C9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焦距4mm；</w:t>
            </w:r>
          </w:p>
          <w:p w14:paraId="5EF4F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视场角75°、 41°、88°；</w:t>
            </w:r>
          </w:p>
          <w:p w14:paraId="14EC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10米红外夜视；</w:t>
            </w:r>
          </w:p>
          <w:p w14:paraId="233A9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支持wifi功能、APP查看。</w:t>
            </w:r>
          </w:p>
          <w:p w14:paraId="4D05C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（包含3年30天回看云存储费用）</w:t>
            </w:r>
          </w:p>
        </w:tc>
        <w:tc>
          <w:tcPr>
            <w:tcW w:w="366" w:type="pct"/>
            <w:vAlign w:val="center"/>
          </w:tcPr>
          <w:p w14:paraId="05A7B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624D8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6050B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00E8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城市水处理</w:t>
            </w:r>
          </w:p>
        </w:tc>
      </w:tr>
      <w:tr w14:paraId="5C64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26986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84" w:type="pct"/>
            <w:vAlign w:val="center"/>
          </w:tcPr>
          <w:p w14:paraId="436B0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79E92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1ABC0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72D9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2A497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7E89A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滨海污水厂</w:t>
            </w:r>
          </w:p>
        </w:tc>
      </w:tr>
      <w:tr w14:paraId="2918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11E75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84" w:type="pct"/>
            <w:vAlign w:val="center"/>
          </w:tcPr>
          <w:p w14:paraId="1741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0C7C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5F9C0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1F52C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6FEA0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109E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东元污水厂</w:t>
            </w:r>
          </w:p>
        </w:tc>
      </w:tr>
      <w:tr w14:paraId="5C30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11" w:type="pct"/>
            <w:vAlign w:val="center"/>
          </w:tcPr>
          <w:p w14:paraId="18DE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84" w:type="pct"/>
            <w:vAlign w:val="center"/>
          </w:tcPr>
          <w:p w14:paraId="579B9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4A58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4A2E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1A3D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C86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360C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吕四污水厂</w:t>
            </w:r>
          </w:p>
        </w:tc>
      </w:tr>
      <w:tr w14:paraId="0F4B9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11" w:type="pct"/>
            <w:vAlign w:val="center"/>
          </w:tcPr>
          <w:p w14:paraId="4AC2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4" w:type="pct"/>
            <w:vAlign w:val="center"/>
          </w:tcPr>
          <w:p w14:paraId="4CD6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3859D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37724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1个</w:t>
            </w:r>
          </w:p>
        </w:tc>
        <w:tc>
          <w:tcPr>
            <w:tcW w:w="496" w:type="pct"/>
            <w:vAlign w:val="center"/>
          </w:tcPr>
          <w:p w14:paraId="4EAA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0962D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1E3E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江海污水厂</w:t>
            </w:r>
          </w:p>
        </w:tc>
      </w:tr>
      <w:tr w14:paraId="4730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0DAF5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4" w:type="pct"/>
            <w:vAlign w:val="center"/>
          </w:tcPr>
          <w:p w14:paraId="3AE91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restart"/>
            <w:vAlign w:val="center"/>
          </w:tcPr>
          <w:p w14:paraId="7A27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1、400万白光全彩网络摄像机</w:t>
            </w:r>
          </w:p>
          <w:p w14:paraId="46C8D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传感器类型：1/3" Progressive Scan CMOS</w:t>
            </w:r>
          </w:p>
          <w:p w14:paraId="215AC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最低照度：彩色：0.005 Lux @（F1.2，AGC ON），0 Lux with IR</w:t>
            </w:r>
          </w:p>
          <w:p w14:paraId="33197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宽动态：120 dB</w:t>
            </w:r>
          </w:p>
          <w:p w14:paraId="72BF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焦距&amp;视场角：2.8 mm，水平视场角：96°，垂直视场角：52°，对角视场角：114°</w:t>
            </w:r>
          </w:p>
          <w:p w14:paraId="4954B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 mm，水平视场角：80°，垂直视场角：43°，对角视场角：93°</w:t>
            </w:r>
          </w:p>
          <w:p w14:paraId="510AF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补光灯类型：默认白光，可切换红外补光</w:t>
            </w:r>
          </w:p>
          <w:p w14:paraId="2DED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补光距离：红外光最远可达50 m，白光最远可达30 m</w:t>
            </w:r>
          </w:p>
          <w:p w14:paraId="17AE5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波长范围：850 nm</w:t>
            </w:r>
          </w:p>
          <w:p w14:paraId="15BB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防补光过曝：支持</w:t>
            </w:r>
          </w:p>
          <w:p w14:paraId="57C2A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最大图像尺寸：2560 × 1440</w:t>
            </w:r>
          </w:p>
          <w:p w14:paraId="60BD5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视频压缩标准：主码流：H.265/H.264</w:t>
            </w:r>
          </w:p>
          <w:p w14:paraId="5A34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子码流：H.265/H.264/MJPEG</w:t>
            </w:r>
          </w:p>
          <w:p w14:paraId="2977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音频：1个内置麦克风</w:t>
            </w:r>
          </w:p>
          <w:p w14:paraId="62611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网络：1个RJ45 10 M/100 M自适应以太网口</w:t>
            </w:r>
          </w:p>
          <w:p w14:paraId="417F3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电源输出：不支持</w:t>
            </w:r>
          </w:p>
          <w:p w14:paraId="4819D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恢复出厂设置：支持客户端或浏览器恢复</w:t>
            </w:r>
          </w:p>
          <w:p w14:paraId="2258C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启动及工作温湿度：-30 ℃~60 ℃，湿度小于95%（无凝结）</w:t>
            </w:r>
          </w:p>
          <w:p w14:paraId="42AD1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供电方式：DC：12 V ± 25%，支持防反接保护</w:t>
            </w:r>
          </w:p>
          <w:p w14:paraId="05973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电流及功耗：DC：12 V，0.63 A，最大功耗：7.5 W</w:t>
            </w:r>
          </w:p>
          <w:p w14:paraId="1435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防护：IP66</w:t>
            </w:r>
          </w:p>
          <w:p w14:paraId="5D7E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★补光灯灯杯采用双层透镜结构，外表平面为柔光层，采用复眼式微透镜阵列，具有六边形阵列纹路;下层束光层为鳞甲TIR透镜，内壁具有鳞甲阵列纹路。（提供公安部检验报告证明）</w:t>
            </w:r>
          </w:p>
          <w:p w14:paraId="5490D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★补光灯开启后，灯光应为椭圆形形状，且补光灯均匀无波纹状、圆环状、麻点状、条纹状和不规则亮斑。（提供公安部检验报告证明）</w:t>
            </w:r>
          </w:p>
          <w:p w14:paraId="5486F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★具有日夜场景自适应功能，在白天和夜晚环境下，样机均可输出彩色图像，在夜晚自动开启补光灯条件下，夜晚图像清晰度应不低于白天图像清晰度的95%。（提供公安部检验报告证明）</w:t>
            </w:r>
          </w:p>
          <w:p w14:paraId="29BA4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★具有AI-ISP图像质量提升功能，在低照度环境下，可自动调节预览场景视频画面中人脸、人体、车辆等目标及预览场景视频画面的区域曝光、亮度、色彩饱和度、对比度、锐度等。（提供公安部检验报告证明）</w:t>
            </w:r>
          </w:p>
          <w:p w14:paraId="7767EC45">
            <w:pPr>
              <w:keepNext w:val="0"/>
              <w:keepLines w:val="0"/>
              <w:pageBreakBefore w:val="0"/>
              <w:widowControl w:val="0"/>
              <w:tabs>
                <w:tab w:val="left" w:pos="1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2、摄像机立杆：高3.5米，含水泥基础，控制箱、电源及网络防雷器等配套。</w:t>
            </w:r>
          </w:p>
          <w:p w14:paraId="1C185984">
            <w:pPr>
              <w:keepNext w:val="0"/>
              <w:keepLines w:val="0"/>
              <w:pageBreakBefore w:val="0"/>
              <w:widowControl w:val="0"/>
              <w:tabs>
                <w:tab w:val="left" w:pos="1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备注：供应商自行踏勘现场，如现场交换机口、硬盘录像机等配套容量不够，报价包含在内。</w:t>
            </w:r>
          </w:p>
        </w:tc>
        <w:tc>
          <w:tcPr>
            <w:tcW w:w="366" w:type="pct"/>
            <w:vAlign w:val="center"/>
          </w:tcPr>
          <w:p w14:paraId="429C2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0BC73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3D45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02C68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和平北路泵站</w:t>
            </w:r>
          </w:p>
        </w:tc>
      </w:tr>
      <w:tr w14:paraId="6D90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2B38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384" w:type="pct"/>
            <w:vAlign w:val="center"/>
          </w:tcPr>
          <w:p w14:paraId="2B930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596D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5D59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2个</w:t>
            </w:r>
          </w:p>
        </w:tc>
        <w:tc>
          <w:tcPr>
            <w:tcW w:w="496" w:type="pct"/>
            <w:vAlign w:val="center"/>
          </w:tcPr>
          <w:p w14:paraId="01E5F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291C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2C756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海洪路泵站</w:t>
            </w:r>
          </w:p>
        </w:tc>
      </w:tr>
      <w:tr w14:paraId="28F9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75708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384" w:type="pct"/>
            <w:vAlign w:val="center"/>
          </w:tcPr>
          <w:p w14:paraId="2EECF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6BC81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13419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5237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F13C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295A6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惠阳南路泵站</w:t>
            </w:r>
          </w:p>
        </w:tc>
      </w:tr>
      <w:tr w14:paraId="0C5C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042E3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384" w:type="pct"/>
            <w:vAlign w:val="center"/>
          </w:tcPr>
          <w:p w14:paraId="1EF3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7A64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73AF3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34E02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206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742C8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民胜路泵站</w:t>
            </w:r>
          </w:p>
        </w:tc>
      </w:tr>
      <w:tr w14:paraId="288A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11" w:type="pct"/>
            <w:vAlign w:val="center"/>
          </w:tcPr>
          <w:p w14:paraId="3324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384" w:type="pct"/>
            <w:vAlign w:val="center"/>
          </w:tcPr>
          <w:p w14:paraId="7B08C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28E5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7701E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5345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0F33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7D73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庙港河东一体化泵站</w:t>
            </w:r>
          </w:p>
        </w:tc>
      </w:tr>
      <w:tr w14:paraId="06E9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7532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384" w:type="pct"/>
            <w:vAlign w:val="center"/>
          </w:tcPr>
          <w:p w14:paraId="73A92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10A7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569F5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465F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14977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1249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庙港河东一体化泵站</w:t>
            </w:r>
          </w:p>
        </w:tc>
      </w:tr>
      <w:tr w14:paraId="3C5E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6E9BF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384" w:type="pct"/>
            <w:vAlign w:val="center"/>
          </w:tcPr>
          <w:p w14:paraId="5116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59BF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647F0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7269D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64892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45618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和平北路桥一体化泵站</w:t>
            </w:r>
          </w:p>
        </w:tc>
      </w:tr>
      <w:tr w14:paraId="1FF2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2A6FB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384" w:type="pct"/>
            <w:vAlign w:val="center"/>
          </w:tcPr>
          <w:p w14:paraId="0C268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0311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680A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5C13A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09E7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1E694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东合线一体化泵站</w:t>
            </w:r>
          </w:p>
        </w:tc>
      </w:tr>
      <w:tr w14:paraId="6888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02979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384" w:type="pct"/>
            <w:vAlign w:val="center"/>
          </w:tcPr>
          <w:p w14:paraId="6C916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39C1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7B202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22F45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30A4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5E43B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新兴线一体化泵站</w:t>
            </w:r>
          </w:p>
        </w:tc>
      </w:tr>
      <w:tr w14:paraId="7B9A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480E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84" w:type="pct"/>
            <w:vAlign w:val="center"/>
          </w:tcPr>
          <w:p w14:paraId="4F8CB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656B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68432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3C88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0D90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6CDB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三和港一体化泵站</w:t>
            </w:r>
          </w:p>
        </w:tc>
      </w:tr>
      <w:tr w14:paraId="7F41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11" w:type="pct"/>
            <w:vAlign w:val="center"/>
          </w:tcPr>
          <w:p w14:paraId="1B1A5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4" w:type="pct"/>
            <w:vAlign w:val="center"/>
          </w:tcPr>
          <w:p w14:paraId="0786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6FA07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4137B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64112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3DDA8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3DE9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惠萍线一体化泵站</w:t>
            </w:r>
          </w:p>
        </w:tc>
      </w:tr>
      <w:tr w14:paraId="5F55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25A95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4" w:type="pct"/>
            <w:vAlign w:val="center"/>
          </w:tcPr>
          <w:p w14:paraId="290CF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安装费</w:t>
            </w:r>
          </w:p>
        </w:tc>
        <w:tc>
          <w:tcPr>
            <w:tcW w:w="2071" w:type="pct"/>
            <w:gridSpan w:val="2"/>
            <w:vAlign w:val="center"/>
          </w:tcPr>
          <w:p w14:paraId="29C2A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包含设备接电所需的插头、插座、延长线等</w:t>
            </w:r>
          </w:p>
        </w:tc>
        <w:tc>
          <w:tcPr>
            <w:tcW w:w="366" w:type="pct"/>
            <w:vAlign w:val="center"/>
          </w:tcPr>
          <w:p w14:paraId="47312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1项</w:t>
            </w:r>
          </w:p>
        </w:tc>
        <w:tc>
          <w:tcPr>
            <w:tcW w:w="496" w:type="pct"/>
            <w:vAlign w:val="center"/>
          </w:tcPr>
          <w:p w14:paraId="5EFEA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2F069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209E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6D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68" w:type="pct"/>
            <w:gridSpan w:val="3"/>
            <w:vAlign w:val="center"/>
          </w:tcPr>
          <w:p w14:paraId="0600A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合计（含税）</w:t>
            </w:r>
          </w:p>
        </w:tc>
        <w:tc>
          <w:tcPr>
            <w:tcW w:w="3731" w:type="pct"/>
            <w:gridSpan w:val="5"/>
            <w:vAlign w:val="center"/>
          </w:tcPr>
          <w:p w14:paraId="0BD2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人民币大写：                  小写：</w:t>
            </w:r>
          </w:p>
        </w:tc>
      </w:tr>
    </w:tbl>
    <w:p w14:paraId="4190CC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33B5A0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4C52E4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F7C7A"/>
    <w:rsid w:val="002644C7"/>
    <w:rsid w:val="214F5516"/>
    <w:rsid w:val="3FDF7C7A"/>
    <w:rsid w:val="44FC113D"/>
    <w:rsid w:val="5CF934C9"/>
    <w:rsid w:val="6D49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1065</Words>
  <Characters>1216</Characters>
  <Lines>0</Lines>
  <Paragraphs>0</Paragraphs>
  <TotalTime>1</TotalTime>
  <ScaleCrop>false</ScaleCrop>
  <LinksUpToDate>false</LinksUpToDate>
  <CharactersWithSpaces>1263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2026-04-17T06:40:00Z</dcterms:created>
  <dc:creator>烟雨格</dc:creator>
  <cp:lastModifiedBy>烟雨格</cp:lastModifiedBy>
  <dcterms:modified xsi:type="dcterms:W3CDTF">2026-05-25T09:16:16Z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0878A7C0CF334792BCC321C251873417_13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