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5779">
      <w:pPr>
        <w:spacing w:line="360" w:lineRule="auto"/>
        <w:ind w:firstLine="883"/>
        <w:rPr>
          <w:rFonts w:ascii="宋体" w:hAnsi="宋体" w:cs="宋体"/>
          <w:b/>
          <w:sz w:val="44"/>
          <w:szCs w:val="44"/>
        </w:rPr>
      </w:pPr>
      <w:r>
        <w:rPr>
          <w:rFonts w:hint="eastAsia" w:ascii="宋体" w:hAnsi="宋体" w:cs="宋体"/>
          <w:b/>
          <w:sz w:val="44"/>
          <w:szCs w:val="44"/>
        </w:rPr>
        <w:t xml:space="preserve">             </w:t>
      </w:r>
    </w:p>
    <w:p w14:paraId="5F8BB9ED">
      <w:pPr>
        <w:spacing w:line="360" w:lineRule="auto"/>
        <w:jc w:val="center"/>
        <w:rPr>
          <w:rFonts w:hint="eastAsia" w:ascii="仿宋" w:hAnsi="仿宋" w:eastAsia="仿宋" w:cs="仿宋"/>
          <w:b/>
          <w:bCs/>
          <w:sz w:val="44"/>
          <w:szCs w:val="44"/>
          <w:highlight w:val="yellow"/>
          <w:lang w:val="en-US" w:eastAsia="zh-CN"/>
        </w:rPr>
      </w:pPr>
      <w:r>
        <w:rPr>
          <w:rFonts w:hint="eastAsia" w:ascii="仿宋" w:hAnsi="仿宋" w:eastAsia="仿宋" w:cs="仿宋"/>
          <w:b/>
          <w:bCs/>
          <w:sz w:val="44"/>
          <w:szCs w:val="44"/>
          <w:highlight w:val="none"/>
          <w:lang w:val="en-US" w:eastAsia="zh-CN"/>
        </w:rPr>
        <w:t>启东市城市水处理有限公司民胜路、民乐路泵站维修项目</w:t>
      </w:r>
    </w:p>
    <w:p w14:paraId="702CD3C3">
      <w:pPr>
        <w:ind w:firstLine="2008"/>
        <w:rPr>
          <w:rFonts w:ascii="宋体" w:hAnsi="宋体" w:cs="宋体"/>
          <w:b/>
          <w:sz w:val="100"/>
          <w:szCs w:val="100"/>
        </w:rPr>
      </w:pPr>
    </w:p>
    <w:p w14:paraId="16EA1006">
      <w:pPr>
        <w:ind w:firstLine="2008"/>
        <w:jc w:val="center"/>
        <w:rPr>
          <w:rFonts w:ascii="宋体" w:hAnsi="宋体" w:cs="宋体"/>
          <w:b/>
          <w:sz w:val="100"/>
          <w:szCs w:val="100"/>
        </w:rPr>
      </w:pPr>
    </w:p>
    <w:p w14:paraId="4089F84F">
      <w:pPr>
        <w:ind w:firstLine="1506" w:firstLineChars="150"/>
        <w:rPr>
          <w:rFonts w:ascii="仿宋" w:hAnsi="仿宋" w:eastAsia="仿宋" w:cs="仿宋"/>
          <w:b/>
          <w:sz w:val="100"/>
          <w:szCs w:val="100"/>
        </w:rPr>
      </w:pPr>
      <w:r>
        <w:rPr>
          <w:rFonts w:hint="eastAsia" w:ascii="仿宋" w:hAnsi="仿宋" w:eastAsia="仿宋" w:cs="仿宋"/>
          <w:b/>
          <w:sz w:val="100"/>
          <w:szCs w:val="100"/>
        </w:rPr>
        <w:t>采购询价文件</w:t>
      </w:r>
    </w:p>
    <w:p w14:paraId="3129F011">
      <w:pPr>
        <w:keepNext/>
        <w:spacing w:line="500" w:lineRule="exact"/>
        <w:ind w:firstLine="883"/>
        <w:jc w:val="center"/>
        <w:outlineLvl w:val="5"/>
        <w:rPr>
          <w:rFonts w:ascii="宋体" w:hAnsi="宋体" w:cs="宋体"/>
          <w:b/>
          <w:kern w:val="0"/>
          <w:sz w:val="44"/>
          <w:szCs w:val="20"/>
        </w:rPr>
      </w:pPr>
    </w:p>
    <w:p w14:paraId="0CC30FC9">
      <w:pPr>
        <w:keepNext/>
        <w:spacing w:line="500" w:lineRule="exact"/>
        <w:ind w:firstLine="883"/>
        <w:jc w:val="center"/>
        <w:outlineLvl w:val="5"/>
        <w:rPr>
          <w:rFonts w:ascii="宋体" w:hAnsi="宋体" w:cs="宋体"/>
          <w:b/>
          <w:kern w:val="0"/>
          <w:sz w:val="44"/>
          <w:szCs w:val="20"/>
        </w:rPr>
      </w:pPr>
    </w:p>
    <w:p w14:paraId="45ED3398">
      <w:pPr>
        <w:keepNext/>
        <w:spacing w:line="500" w:lineRule="exact"/>
        <w:ind w:firstLine="723"/>
        <w:jc w:val="center"/>
        <w:outlineLvl w:val="5"/>
        <w:rPr>
          <w:rFonts w:ascii="宋体" w:hAnsi="宋体" w:cs="宋体"/>
          <w:b/>
          <w:kern w:val="0"/>
          <w:sz w:val="36"/>
          <w:szCs w:val="36"/>
        </w:rPr>
      </w:pPr>
    </w:p>
    <w:p w14:paraId="1B53B0D6">
      <w:pPr>
        <w:spacing w:line="500" w:lineRule="exact"/>
        <w:ind w:firstLine="420"/>
        <w:rPr>
          <w:rFonts w:ascii="宋体" w:hAnsi="宋体" w:cs="宋体"/>
        </w:rPr>
      </w:pPr>
    </w:p>
    <w:p w14:paraId="13458204">
      <w:pPr>
        <w:spacing w:line="500" w:lineRule="exact"/>
        <w:ind w:firstLine="640"/>
        <w:rPr>
          <w:rFonts w:ascii="宋体" w:hAnsi="宋体" w:cs="宋体"/>
          <w:sz w:val="32"/>
        </w:rPr>
      </w:pPr>
    </w:p>
    <w:p w14:paraId="3D1EF418">
      <w:pPr>
        <w:spacing w:line="500" w:lineRule="exact"/>
        <w:ind w:firstLine="640"/>
        <w:rPr>
          <w:rFonts w:ascii="宋体" w:hAnsi="宋体" w:cs="宋体"/>
          <w:sz w:val="32"/>
        </w:rPr>
      </w:pPr>
    </w:p>
    <w:p w14:paraId="64930A64">
      <w:pPr>
        <w:spacing w:line="500" w:lineRule="exact"/>
        <w:ind w:firstLine="640"/>
        <w:jc w:val="center"/>
        <w:rPr>
          <w:rFonts w:ascii="宋体" w:hAnsi="宋体" w:cs="宋体"/>
          <w:sz w:val="32"/>
        </w:rPr>
      </w:pPr>
    </w:p>
    <w:p w14:paraId="4A140578">
      <w:pPr>
        <w:spacing w:line="312" w:lineRule="auto"/>
        <w:ind w:firstLine="723"/>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792F9104">
      <w:pPr>
        <w:adjustRightInd w:val="0"/>
        <w:spacing w:before="120" w:after="120" w:line="500" w:lineRule="exact"/>
        <w:ind w:left="-2" w:right="120" w:firstLine="643"/>
        <w:jc w:val="center"/>
        <w:textAlignment w:val="baseline"/>
        <w:rPr>
          <w:rFonts w:ascii="仿宋" w:hAnsi="仿宋" w:eastAsia="仿宋" w:cs="仿宋"/>
          <w:b/>
          <w:bCs/>
          <w:kern w:val="0"/>
          <w:sz w:val="32"/>
          <w:highlight w:val="none"/>
        </w:rPr>
      </w:pPr>
      <w:r>
        <w:rPr>
          <w:rFonts w:hint="eastAsia" w:ascii="仿宋" w:hAnsi="仿宋" w:eastAsia="仿宋" w:cs="仿宋"/>
          <w:b/>
          <w:bCs/>
          <w:kern w:val="0"/>
          <w:sz w:val="32"/>
          <w:highlight w:val="none"/>
          <w:u w:val="single"/>
        </w:rPr>
        <w:t xml:space="preserve">  202</w:t>
      </w:r>
      <w:r>
        <w:rPr>
          <w:rFonts w:hint="eastAsia" w:ascii="仿宋" w:hAnsi="仿宋" w:eastAsia="仿宋" w:cs="仿宋"/>
          <w:b/>
          <w:bCs/>
          <w:kern w:val="0"/>
          <w:sz w:val="32"/>
          <w:highlight w:val="none"/>
          <w:u w:val="single"/>
          <w:lang w:val="en-US" w:eastAsia="zh-CN"/>
        </w:rPr>
        <w:t>6</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年</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 xml:space="preserve">6 </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月</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8</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日</w:t>
      </w:r>
    </w:p>
    <w:p w14:paraId="55A22A54">
      <w:pPr>
        <w:adjustRightInd w:val="0"/>
        <w:snapToGrid w:val="0"/>
        <w:spacing w:line="500" w:lineRule="exact"/>
        <w:ind w:firstLine="522"/>
        <w:rPr>
          <w:rFonts w:ascii="仿宋" w:hAnsi="仿宋" w:eastAsia="仿宋" w:cs="仿宋"/>
          <w:b/>
          <w:snapToGrid w:val="0"/>
          <w:sz w:val="26"/>
          <w:szCs w:val="28"/>
          <w:u w:val="single"/>
        </w:rPr>
      </w:pPr>
    </w:p>
    <w:p w14:paraId="3AFC7206">
      <w:pPr>
        <w:adjustRightInd w:val="0"/>
        <w:snapToGrid w:val="0"/>
        <w:spacing w:line="500" w:lineRule="exact"/>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50CC218">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邮政编码：226200</w:t>
      </w:r>
    </w:p>
    <w:p w14:paraId="46A384C4">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网址：启东市城市水处理有限公司网站</w:t>
      </w:r>
    </w:p>
    <w:p w14:paraId="0DF3A23A">
      <w:pPr>
        <w:autoSpaceDE w:val="0"/>
        <w:autoSpaceDN w:val="0"/>
        <w:adjustRightInd w:val="0"/>
        <w:snapToGrid w:val="0"/>
        <w:spacing w:line="360" w:lineRule="auto"/>
        <w:ind w:firstLine="908"/>
        <w:jc w:val="center"/>
        <w:outlineLvl w:val="0"/>
        <w:rPr>
          <w:rFonts w:ascii="宋体" w:hAnsi="宋体" w:cs="宋体"/>
          <w:bCs/>
          <w:spacing w:val="7"/>
          <w:kern w:val="0"/>
          <w:sz w:val="44"/>
          <w:szCs w:val="44"/>
        </w:rPr>
      </w:pPr>
    </w:p>
    <w:p w14:paraId="70E71781">
      <w:pPr>
        <w:autoSpaceDE w:val="0"/>
        <w:autoSpaceDN w:val="0"/>
        <w:adjustRightInd w:val="0"/>
        <w:snapToGrid w:val="0"/>
        <w:spacing w:line="360" w:lineRule="auto"/>
        <w:ind w:firstLine="908"/>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093BC243">
      <w:pPr>
        <w:autoSpaceDE w:val="0"/>
        <w:autoSpaceDN w:val="0"/>
        <w:adjustRightInd w:val="0"/>
        <w:snapToGrid w:val="0"/>
        <w:spacing w:line="360" w:lineRule="auto"/>
        <w:ind w:firstLine="588"/>
        <w:rPr>
          <w:rFonts w:ascii="仿宋" w:hAnsi="仿宋" w:eastAsia="仿宋" w:cs="仿宋"/>
          <w:bCs/>
          <w:spacing w:val="7"/>
          <w:kern w:val="0"/>
          <w:sz w:val="28"/>
          <w:szCs w:val="28"/>
        </w:rPr>
      </w:pPr>
    </w:p>
    <w:p w14:paraId="11409B8D">
      <w:pPr>
        <w:pStyle w:val="9"/>
        <w:adjustRightInd w:val="0"/>
        <w:snapToGrid w:val="0"/>
        <w:spacing w:after="0" w:line="360" w:lineRule="auto"/>
        <w:ind w:firstLine="420"/>
        <w:rPr>
          <w:rFonts w:ascii="仿宋" w:hAnsi="仿宋" w:eastAsia="仿宋" w:cs="仿宋"/>
        </w:rPr>
      </w:pPr>
    </w:p>
    <w:p w14:paraId="5E7E82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5A4E20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5C676E9A">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668AADAF">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1FFDFE41">
      <w:pPr>
        <w:adjustRightInd w:val="0"/>
        <w:snapToGrid w:val="0"/>
        <w:spacing w:line="500" w:lineRule="exact"/>
        <w:ind w:firstLine="588"/>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3520"/>
      <w:bookmarkStart w:id="1" w:name="_Toc82505651"/>
      <w:bookmarkStart w:id="2" w:name="OLE_LINK1"/>
      <w:r>
        <w:rPr>
          <w:rFonts w:hint="eastAsia" w:ascii="仿宋" w:hAnsi="仿宋" w:eastAsia="仿宋" w:cs="仿宋"/>
          <w:sz w:val="36"/>
          <w:szCs w:val="36"/>
        </w:rPr>
        <w:t>第一部分  询价采购公告</w:t>
      </w:r>
      <w:bookmarkEnd w:id="0"/>
      <w:bookmarkEnd w:id="1"/>
    </w:p>
    <w:p w14:paraId="16D0FE66">
      <w:pPr>
        <w:spacing w:line="360" w:lineRule="auto"/>
        <w:jc w:val="left"/>
        <w:rPr>
          <w:rFonts w:hint="default" w:ascii="仿宋" w:hAnsi="仿宋" w:eastAsia="仿宋" w:cs="仿宋"/>
          <w:sz w:val="28"/>
          <w:szCs w:val="28"/>
        </w:rPr>
      </w:pPr>
      <w:bookmarkStart w:id="3" w:name="OLE_LINK2"/>
      <w:bookmarkStart w:id="4" w:name="OLE_LINK5"/>
      <w:bookmarkStart w:id="5" w:name="OLE_LINK6"/>
      <w:bookmarkStart w:id="6" w:name="OLE_LINK3"/>
      <w:r>
        <w:rPr>
          <w:rFonts w:ascii="仿宋" w:hAnsi="仿宋" w:eastAsia="仿宋" w:cs="仿宋"/>
          <w:sz w:val="28"/>
          <w:szCs w:val="28"/>
        </w:rPr>
        <w:t>启东市城市水处理有限公司就[</w:t>
      </w:r>
      <w:r>
        <w:rPr>
          <w:rFonts w:hint="eastAsia" w:ascii="仿宋" w:hAnsi="仿宋" w:eastAsia="仿宋" w:cs="仿宋"/>
          <w:sz w:val="28"/>
          <w:szCs w:val="28"/>
          <w:lang w:val="en-US" w:eastAsia="zh-CN"/>
        </w:rPr>
        <w:t>启东市城市水处理有限公司民胜路、民乐路泵站维修项目</w:t>
      </w:r>
      <w:r>
        <w:rPr>
          <w:rFonts w:ascii="仿宋" w:hAnsi="仿宋" w:eastAsia="仿宋" w:cs="仿宋"/>
          <w:sz w:val="28"/>
          <w:szCs w:val="28"/>
        </w:rPr>
        <w:t>]进行询价采购，欢迎符合条件的供应商响应。</w:t>
      </w:r>
    </w:p>
    <w:p w14:paraId="5F8211A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21F1E01C">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启东市城市水处理有限公司民胜路、民乐路泵站维修项目</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6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12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15 </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 xml:space="preserve"> 00 </w:t>
      </w:r>
      <w:r>
        <w:rPr>
          <w:rFonts w:hint="eastAsia" w:ascii="仿宋" w:hAnsi="仿宋" w:eastAsia="仿宋" w:cs="仿宋"/>
          <w:sz w:val="28"/>
          <w:szCs w:val="28"/>
          <w:highlight w:val="none"/>
        </w:rPr>
        <w:t>分</w:t>
      </w:r>
      <w:r>
        <w:rPr>
          <w:rFonts w:hint="eastAsia" w:ascii="仿宋" w:hAnsi="仿宋" w:eastAsia="仿宋" w:cs="仿宋"/>
          <w:sz w:val="28"/>
          <w:szCs w:val="28"/>
        </w:rPr>
        <w:t>（北京时间）前递交响应文件。</w:t>
      </w:r>
    </w:p>
    <w:p w14:paraId="33F36019">
      <w:pPr>
        <w:adjustRightInd w:val="0"/>
        <w:snapToGrid w:val="0"/>
        <w:spacing w:line="50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3E2EDC36">
      <w:pPr>
        <w:pStyle w:val="15"/>
        <w:spacing w:before="0" w:beforeAutospacing="0" w:after="0" w:afterAutospacing="0"/>
        <w:ind w:firstLine="560" w:firstLineChars="200"/>
        <w:rPr>
          <w:rFonts w:hint="eastAsia" w:ascii="仿宋" w:hAnsi="仿宋" w:eastAsia="仿宋" w:cs="仿宋"/>
          <w:kern w:val="2"/>
          <w:sz w:val="28"/>
          <w:szCs w:val="28"/>
          <w:highlight w:val="yellow"/>
          <w:lang w:val="en-US" w:eastAsia="zh-CN"/>
        </w:rPr>
      </w:pPr>
      <w:r>
        <w:rPr>
          <w:rFonts w:ascii="仿宋" w:hAnsi="仿宋" w:eastAsia="仿宋" w:cs="仿宋"/>
          <w:sz w:val="28"/>
          <w:szCs w:val="28"/>
        </w:rPr>
        <w:t>项目名称：</w:t>
      </w:r>
      <w:r>
        <w:rPr>
          <w:rFonts w:hint="eastAsia" w:ascii="仿宋" w:hAnsi="仿宋" w:eastAsia="仿宋" w:cs="仿宋"/>
          <w:sz w:val="28"/>
          <w:szCs w:val="28"/>
          <w:lang w:val="en-US" w:eastAsia="zh-CN"/>
        </w:rPr>
        <w:t>启东市城市水处理有限公司民胜路、民乐路泵站维修项目</w:t>
      </w:r>
    </w:p>
    <w:p w14:paraId="61710FC0">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预算金额：</w:t>
      </w:r>
      <w:r>
        <w:rPr>
          <w:rFonts w:hint="eastAsia" w:ascii="仿宋" w:hAnsi="仿宋" w:eastAsia="仿宋" w:cs="仿宋"/>
          <w:bCs/>
          <w:sz w:val="32"/>
          <w:szCs w:val="32"/>
          <w:highlight w:val="none"/>
          <w:lang w:val="en-US" w:eastAsia="zh-CN"/>
        </w:rPr>
        <w:t>7.66</w:t>
      </w:r>
      <w:r>
        <w:rPr>
          <w:rFonts w:hint="eastAsia" w:ascii="仿宋" w:hAnsi="仿宋" w:eastAsia="仿宋" w:cs="仿宋"/>
          <w:sz w:val="28"/>
          <w:szCs w:val="28"/>
          <w:highlight w:val="none"/>
        </w:rPr>
        <w:t>万元。</w:t>
      </w:r>
    </w:p>
    <w:p w14:paraId="2F057ECC">
      <w:pPr>
        <w:tabs>
          <w:tab w:val="left" w:pos="6860"/>
          <w:tab w:val="left" w:pos="7140"/>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最高限价：</w:t>
      </w:r>
      <w:r>
        <w:rPr>
          <w:rFonts w:hint="eastAsia" w:ascii="Times New Roman" w:hAnsi="Times New Roman" w:eastAsia="仿宋_GB2312" w:cs="Times New Roman"/>
          <w:color w:val="auto"/>
          <w:sz w:val="32"/>
          <w:szCs w:val="32"/>
          <w:highlight w:val="none"/>
          <w:lang w:val="en-US" w:eastAsia="zh-CN"/>
        </w:rPr>
        <w:t>7.66万元</w:t>
      </w:r>
      <w:r>
        <w:rPr>
          <w:rFonts w:hint="eastAsia" w:ascii="仿宋" w:hAnsi="仿宋" w:eastAsia="仿宋" w:cs="仿宋"/>
          <w:sz w:val="28"/>
          <w:szCs w:val="28"/>
        </w:rPr>
        <w:t>，投标报价</w:t>
      </w:r>
      <w:r>
        <w:rPr>
          <w:rFonts w:hint="eastAsia" w:ascii="仿宋" w:hAnsi="仿宋" w:eastAsia="仿宋" w:cs="仿宋"/>
          <w:sz w:val="28"/>
          <w:szCs w:val="28"/>
          <w:lang w:val="en-US" w:eastAsia="zh-CN"/>
        </w:rPr>
        <w:t>大于总价</w:t>
      </w:r>
      <w:r>
        <w:rPr>
          <w:rFonts w:hint="eastAsia" w:ascii="仿宋" w:hAnsi="仿宋" w:eastAsia="仿宋" w:cs="仿宋"/>
          <w:sz w:val="28"/>
          <w:szCs w:val="28"/>
        </w:rPr>
        <w:t>最高限价为无效报价。</w:t>
      </w:r>
    </w:p>
    <w:p w14:paraId="698C5B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7E27B8C4">
      <w:pPr>
        <w:adjustRightInd w:val="0"/>
        <w:snapToGrid w:val="0"/>
        <w:spacing w:line="50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77BF9FE4">
      <w:pPr>
        <w:tabs>
          <w:tab w:val="left" w:pos="6860"/>
          <w:tab w:val="left" w:pos="7140"/>
        </w:tabs>
        <w:spacing w:line="500" w:lineRule="exact"/>
        <w:ind w:firstLine="560" w:firstLineChars="200"/>
        <w:rPr>
          <w:rFonts w:hint="eastAsia" w:ascii="仿宋" w:hAnsi="仿宋" w:eastAsia="仿宋" w:cs="仿宋"/>
          <w:sz w:val="28"/>
          <w:szCs w:val="28"/>
          <w:lang w:val="en-US" w:eastAsia="zh-CN"/>
        </w:rPr>
      </w:pPr>
      <w:bookmarkStart w:id="9" w:name="_Toc82505654"/>
      <w:r>
        <w:rPr>
          <w:rFonts w:hint="eastAsia" w:ascii="仿宋" w:hAnsi="仿宋" w:eastAsia="仿宋" w:cs="仿宋"/>
          <w:sz w:val="28"/>
          <w:szCs w:val="28"/>
          <w:lang w:val="en-US" w:eastAsia="zh-CN"/>
        </w:rPr>
        <w:t>1. 满足《中华人民共和国政府采购法》第二十二条规定。</w:t>
      </w:r>
    </w:p>
    <w:p w14:paraId="4DB7941B">
      <w:pPr>
        <w:tabs>
          <w:tab w:val="left" w:pos="6860"/>
          <w:tab w:val="left" w:pos="7140"/>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2．落实政府采购政策需满足的资格要求：无。</w:t>
      </w:r>
    </w:p>
    <w:p w14:paraId="588C70A4">
      <w:pPr>
        <w:tabs>
          <w:tab w:val="left" w:pos="6860"/>
          <w:tab w:val="left" w:pos="7140"/>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3．供应商具备工商行政管理部门颁发的有效法人营业执照。</w:t>
      </w:r>
    </w:p>
    <w:p w14:paraId="5E9A2B24">
      <w:pPr>
        <w:tabs>
          <w:tab w:val="left" w:pos="6860"/>
          <w:tab w:val="left" w:pos="7140"/>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4.具有履行合同所必需的设备和专业技术能力。</w:t>
      </w:r>
    </w:p>
    <w:p w14:paraId="037AB83E">
      <w:pPr>
        <w:tabs>
          <w:tab w:val="left" w:pos="6860"/>
          <w:tab w:val="left" w:pos="7140"/>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5、本项目不接受联合体投标。</w:t>
      </w:r>
    </w:p>
    <w:p w14:paraId="536C3A6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4C4B1978">
      <w:p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6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8 </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6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12 </w:t>
      </w:r>
      <w:r>
        <w:rPr>
          <w:rFonts w:hint="eastAsia" w:ascii="仿宋" w:hAnsi="仿宋" w:eastAsia="仿宋" w:cs="仿宋"/>
          <w:sz w:val="28"/>
          <w:szCs w:val="28"/>
          <w:highlight w:val="none"/>
        </w:rPr>
        <w:t>日</w:t>
      </w:r>
    </w:p>
    <w:p w14:paraId="3A48ED17">
      <w:p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获取的地点、方式：供应商登录启东市城市水处理有限公司网站进行下载操作。</w:t>
      </w:r>
    </w:p>
    <w:p w14:paraId="7687B403">
      <w:pPr>
        <w:adjustRightInd w:val="0"/>
        <w:snapToGrid w:val="0"/>
        <w:spacing w:line="360" w:lineRule="auto"/>
        <w:ind w:firstLine="562" w:firstLineChars="200"/>
        <w:rPr>
          <w:rFonts w:ascii="仿宋" w:hAnsi="仿宋" w:eastAsia="仿宋" w:cs="仿宋"/>
          <w:b/>
          <w:bCs/>
          <w:sz w:val="28"/>
          <w:szCs w:val="28"/>
          <w:highlight w:val="none"/>
        </w:rPr>
      </w:pPr>
      <w:bookmarkStart w:id="10" w:name="_Toc82505655"/>
      <w:r>
        <w:rPr>
          <w:rFonts w:hint="eastAsia" w:ascii="仿宋" w:hAnsi="仿宋" w:eastAsia="仿宋" w:cs="仿宋"/>
          <w:b/>
          <w:bCs/>
          <w:sz w:val="28"/>
          <w:szCs w:val="28"/>
          <w:highlight w:val="none"/>
        </w:rPr>
        <w:t>四、响应文件提交</w:t>
      </w:r>
      <w:bookmarkEnd w:id="10"/>
    </w:p>
    <w:p w14:paraId="41A25181">
      <w:pPr>
        <w:snapToGrid w:val="0"/>
        <w:spacing w:line="360" w:lineRule="auto"/>
        <w:ind w:firstLine="560" w:firstLineChars="200"/>
        <w:rPr>
          <w:rFonts w:ascii="仿宋" w:hAnsi="仿宋" w:eastAsia="仿宋" w:cs="仿宋"/>
          <w:b/>
          <w:sz w:val="28"/>
          <w:szCs w:val="28"/>
          <w:u w:val="single"/>
        </w:rPr>
      </w:pPr>
      <w:bookmarkStart w:id="11" w:name="_Toc82505657"/>
      <w:r>
        <w:rPr>
          <w:rFonts w:hint="eastAsia" w:ascii="仿宋" w:hAnsi="仿宋" w:eastAsia="仿宋" w:cs="仿宋"/>
          <w:sz w:val="28"/>
          <w:szCs w:val="28"/>
          <w:highlight w:val="none"/>
        </w:rPr>
        <w:t>报价文件请于</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12</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 xml:space="preserve">下 </w:t>
      </w:r>
      <w:r>
        <w:rPr>
          <w:rFonts w:hint="eastAsia" w:ascii="仿宋" w:hAnsi="仿宋" w:eastAsia="仿宋" w:cs="仿宋"/>
          <w:b/>
          <w:bCs/>
          <w:sz w:val="28"/>
          <w:szCs w:val="28"/>
          <w:highlight w:val="none"/>
        </w:rPr>
        <w:t>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3</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00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前</w:t>
      </w:r>
      <w:r>
        <w:rPr>
          <w:rFonts w:hint="eastAsia" w:ascii="仿宋" w:hAnsi="仿宋" w:eastAsia="仿宋" w:cs="仿宋"/>
          <w:b/>
          <w:bCs/>
          <w:sz w:val="28"/>
          <w:szCs w:val="28"/>
        </w:rPr>
        <w:t>送至启东城投集团有限公司(</w:t>
      </w:r>
      <w:r>
        <w:rPr>
          <w:rFonts w:hint="eastAsia" w:ascii="宋体" w:hAnsi="宋体" w:cs="宋体"/>
          <w:b/>
          <w:bCs/>
          <w:sz w:val="28"/>
          <w:szCs w:val="28"/>
        </w:rPr>
        <w:t>启东市汇龙镇金沙江路672号</w:t>
      </w:r>
      <w:r>
        <w:rPr>
          <w:rFonts w:hint="eastAsia" w:ascii="仿宋" w:hAnsi="仿宋" w:eastAsia="仿宋" w:cs="仿宋"/>
          <w:b/>
          <w:bCs/>
          <w:sz w:val="28"/>
          <w:szCs w:val="28"/>
        </w:rPr>
        <w:t>)二楼开标室（只接受直接送达），逾</w:t>
      </w:r>
      <w:r>
        <w:rPr>
          <w:rFonts w:hint="eastAsia" w:ascii="仿宋" w:hAnsi="仿宋" w:eastAsia="仿宋" w:cs="仿宋"/>
          <w:b/>
          <w:sz w:val="28"/>
          <w:szCs w:val="28"/>
        </w:rPr>
        <w:t>时则不予受理。</w:t>
      </w:r>
    </w:p>
    <w:p w14:paraId="7371FE49">
      <w:pPr>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rPr>
        <w:t>开标时间：</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12</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 xml:space="preserve">下 </w:t>
      </w:r>
      <w:r>
        <w:rPr>
          <w:rFonts w:hint="eastAsia" w:ascii="仿宋" w:hAnsi="仿宋" w:eastAsia="仿宋" w:cs="仿宋"/>
          <w:b/>
          <w:bCs/>
          <w:sz w:val="28"/>
          <w:szCs w:val="28"/>
          <w:highlight w:val="none"/>
        </w:rPr>
        <w:t>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3</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00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p>
    <w:p w14:paraId="767C69CA">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0255CC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13AB60FA">
      <w:pPr>
        <w:adjustRightInd w:val="0"/>
        <w:snapToGrid w:val="0"/>
        <w:spacing w:line="50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p>
    <w:p w14:paraId="2F985C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1E7FB87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79F1DE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66B96D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75DB408">
      <w:pPr>
        <w:adjustRightInd w:val="0"/>
        <w:snapToGrid w:val="0"/>
        <w:spacing w:line="50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6ED9AB3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7F108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bCs/>
          <w:sz w:val="32"/>
          <w:szCs w:val="32"/>
        </w:rPr>
        <w:t xml:space="preserve"> </w:t>
      </w:r>
      <w:r>
        <w:rPr>
          <w:rFonts w:hint="eastAsia" w:ascii="仿宋" w:hAnsi="仿宋" w:eastAsia="仿宋" w:cs="仿宋"/>
          <w:sz w:val="28"/>
          <w:szCs w:val="28"/>
        </w:rPr>
        <w:t>启东市城市水处理有限公司</w:t>
      </w:r>
    </w:p>
    <w:p w14:paraId="60D99F0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地址︰启东市经济开发区海洪路666号</w:t>
      </w:r>
    </w:p>
    <w:p w14:paraId="7A8C9C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黄</w:t>
      </w:r>
      <w:r>
        <w:rPr>
          <w:rFonts w:hint="eastAsia" w:ascii="仿宋" w:hAnsi="仿宋" w:eastAsia="仿宋" w:cs="仿宋"/>
          <w:sz w:val="28"/>
          <w:szCs w:val="28"/>
        </w:rPr>
        <w:t>女士</w:t>
      </w:r>
    </w:p>
    <w:p w14:paraId="475B52A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 051383630068</w:t>
      </w:r>
    </w:p>
    <w:p w14:paraId="0C3E7B2A">
      <w:pPr>
        <w:spacing w:line="500" w:lineRule="exact"/>
        <w:jc w:val="right"/>
        <w:rPr>
          <w:rFonts w:ascii="仿宋" w:hAnsi="仿宋" w:eastAsia="仿宋" w:cs="仿宋"/>
          <w:b/>
          <w:bCs/>
          <w:sz w:val="28"/>
          <w:szCs w:val="28"/>
        </w:rPr>
      </w:pPr>
      <w:r>
        <w:rPr>
          <w:rFonts w:hint="eastAsia" w:ascii="仿宋" w:hAnsi="仿宋" w:eastAsia="仿宋" w:cs="仿宋"/>
          <w:b/>
          <w:bCs/>
          <w:sz w:val="28"/>
          <w:szCs w:val="28"/>
        </w:rPr>
        <w:t>启东市城市水处理有限公司</w:t>
      </w:r>
    </w:p>
    <w:p w14:paraId="0099BE58">
      <w:pPr>
        <w:wordWrap w:val="0"/>
        <w:spacing w:line="500" w:lineRule="exact"/>
        <w:ind w:firstLine="562" w:firstLineChars="200"/>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 xml:space="preserve"> 6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 xml:space="preserve"> 8  </w:t>
      </w:r>
      <w:r>
        <w:rPr>
          <w:rFonts w:hint="eastAsia" w:ascii="仿宋" w:hAnsi="仿宋" w:eastAsia="仿宋" w:cs="仿宋"/>
          <w:b/>
          <w:bCs/>
          <w:sz w:val="28"/>
          <w:szCs w:val="28"/>
          <w:highlight w:val="none"/>
        </w:rPr>
        <w:t>日</w:t>
      </w:r>
    </w:p>
    <w:p w14:paraId="480A87E8">
      <w:pPr>
        <w:spacing w:line="500" w:lineRule="exact"/>
        <w:ind w:right="1124"/>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82505661"/>
      <w:bookmarkStart w:id="15" w:name="_Toc22736"/>
      <w:r>
        <w:rPr>
          <w:rFonts w:hint="eastAsia" w:ascii="仿宋" w:hAnsi="仿宋" w:eastAsia="仿宋" w:cs="仿宋"/>
          <w:bCs/>
          <w:sz w:val="36"/>
          <w:szCs w:val="36"/>
        </w:rPr>
        <w:br w:type="page"/>
      </w:r>
    </w:p>
    <w:bookmarkEnd w:id="14"/>
    <w:bookmarkEnd w:id="15"/>
    <w:p w14:paraId="16502D13">
      <w:pPr>
        <w:pStyle w:val="2"/>
        <w:ind w:firstLine="883"/>
      </w:pPr>
      <w:bookmarkStart w:id="16" w:name="_Toc11926"/>
      <w:bookmarkStart w:id="17" w:name="_Toc82505664"/>
      <w:r>
        <w:rPr>
          <w:rFonts w:hint="eastAsia"/>
        </w:rPr>
        <w:t>第二部分  响应须知</w:t>
      </w:r>
      <w:bookmarkEnd w:id="16"/>
      <w:bookmarkEnd w:id="17"/>
    </w:p>
    <w:p w14:paraId="3B54C07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277B909A">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20823276"/>
      <w:bookmarkStart w:id="20" w:name="_Toc16938520"/>
      <w:bookmarkStart w:id="21" w:name="_Toc513029204"/>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54C123D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7D085D92">
      <w:pPr>
        <w:adjustRightInd w:val="0"/>
        <w:snapToGrid w:val="0"/>
        <w:spacing w:line="500" w:lineRule="exact"/>
        <w:ind w:firstLine="560" w:firstLineChars="200"/>
        <w:rPr>
          <w:rFonts w:ascii="仿宋" w:hAnsi="仿宋" w:eastAsia="仿宋" w:cs="仿宋"/>
          <w:sz w:val="28"/>
          <w:szCs w:val="28"/>
        </w:rPr>
      </w:pPr>
      <w:bookmarkStart w:id="22" w:name="_Toc513029205"/>
      <w:bookmarkStart w:id="23" w:name="_Toc20823277"/>
      <w:bookmarkStart w:id="24" w:name="_Toc16938521"/>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3D79E41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998A4E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2E6FCFD4">
      <w:pPr>
        <w:adjustRightInd w:val="0"/>
        <w:snapToGrid w:val="0"/>
        <w:spacing w:line="500" w:lineRule="exact"/>
        <w:ind w:firstLine="560" w:firstLineChars="200"/>
        <w:rPr>
          <w:rFonts w:ascii="仿宋" w:hAnsi="仿宋" w:eastAsia="仿宋" w:cs="仿宋"/>
          <w:sz w:val="28"/>
          <w:szCs w:val="28"/>
        </w:rPr>
      </w:pPr>
      <w:bookmarkStart w:id="25" w:name="_Toc20823278"/>
      <w:bookmarkStart w:id="26" w:name="_Toc513029206"/>
      <w:bookmarkStart w:id="27" w:name="_Toc16938522"/>
      <w:r>
        <w:rPr>
          <w:rFonts w:hint="eastAsia" w:ascii="仿宋" w:hAnsi="仿宋" w:eastAsia="仿宋" w:cs="仿宋"/>
          <w:sz w:val="28"/>
          <w:szCs w:val="28"/>
        </w:rPr>
        <w:t>3.适用法律</w:t>
      </w:r>
      <w:bookmarkEnd w:id="25"/>
      <w:bookmarkEnd w:id="26"/>
      <w:bookmarkEnd w:id="27"/>
    </w:p>
    <w:p w14:paraId="58C5739A">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DFD2974">
      <w:pPr>
        <w:adjustRightInd w:val="0"/>
        <w:snapToGrid w:val="0"/>
        <w:spacing w:line="500" w:lineRule="exact"/>
        <w:ind w:firstLine="560" w:firstLineChars="200"/>
        <w:rPr>
          <w:rFonts w:ascii="仿宋" w:hAnsi="仿宋" w:eastAsia="仿宋" w:cs="仿宋"/>
          <w:sz w:val="28"/>
          <w:szCs w:val="28"/>
        </w:rPr>
      </w:pPr>
      <w:bookmarkStart w:id="28" w:name="_Toc462564067"/>
      <w:bookmarkStart w:id="29" w:name="_Toc20823279"/>
      <w:bookmarkStart w:id="30" w:name="_Toc16938523"/>
      <w:bookmarkStart w:id="31" w:name="_Toc513029207"/>
      <w:r>
        <w:rPr>
          <w:rFonts w:hint="eastAsia" w:ascii="仿宋" w:hAnsi="仿宋" w:eastAsia="仿宋" w:cs="仿宋"/>
          <w:sz w:val="28"/>
          <w:szCs w:val="28"/>
        </w:rPr>
        <w:t>4.响应费用</w:t>
      </w:r>
      <w:bookmarkEnd w:id="28"/>
      <w:bookmarkEnd w:id="29"/>
      <w:bookmarkEnd w:id="30"/>
      <w:bookmarkEnd w:id="31"/>
    </w:p>
    <w:p w14:paraId="2FF7FC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2AE46C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0AD115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1A1787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78E46C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3FD4D32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116C3B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highlight w:val="none"/>
        </w:rPr>
        <w:t>7.1</w:t>
      </w:r>
      <w:r>
        <w:rPr>
          <w:rFonts w:hint="eastAsia" w:ascii="仿宋" w:hAnsi="仿宋" w:eastAsia="仿宋" w:cs="仿宋"/>
          <w:sz w:val="28"/>
          <w:szCs w:val="28"/>
          <w:highlight w:val="none"/>
          <w:lang w:val="en-US" w:eastAsia="zh-CN"/>
        </w:rPr>
        <w:t>本项目采用固定单价报价，投标报价应是供应商中标后为完成本项目所有工作内容和后续服务所需的一切费用，包括但不限于全部设备、材料及随设备提供的备品备件及专用工具的价格、人工费、吊车费、运输费、包装费、利润、税金、保险费、税费、安装费、维修费、设备投运、质保及投标供应商认为需要的其他所有费用。在安装、调试、验收过程中，如发现有漏项、缺件，供货方应无条件、无偿补齐，所发生的一切费用，视为已包含在投标供应商的投标报价之中，且并不因此而影响交付采购方使用的时间。合同价在合同实施期间不因市场价格波动和各种风险因素的发生而变动。</w:t>
      </w:r>
    </w:p>
    <w:p w14:paraId="3BA98E6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7.2采购人不接受任何可选择的报价，成交供应商不得在供货期间提出任何增加费用的要求。请各供应商在报价时充分考虑各种因素。</w:t>
      </w:r>
    </w:p>
    <w:p w14:paraId="34914F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4A6ED1EB">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60D7D76B">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189C02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A9464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0F32A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192E94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608F747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1C32041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2F19A17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63E43E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4668F52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0E1CE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685A0B80">
      <w:pPr>
        <w:adjustRightInd w:val="0"/>
        <w:snapToGrid w:val="0"/>
        <w:spacing w:line="500" w:lineRule="exact"/>
        <w:ind w:firstLine="560" w:firstLineChars="200"/>
        <w:rPr>
          <w:rFonts w:ascii="仿宋" w:hAnsi="仿宋" w:eastAsia="仿宋" w:cs="仿宋"/>
          <w:sz w:val="28"/>
          <w:szCs w:val="28"/>
        </w:rPr>
      </w:pPr>
      <w:bookmarkStart w:id="32" w:name="_Toc462564071"/>
      <w:bookmarkStart w:id="33" w:name="_Toc16938528"/>
      <w:bookmarkStart w:id="34" w:name="_Toc513029212"/>
      <w:bookmarkStart w:id="35" w:name="_Toc20823284"/>
      <w:r>
        <w:rPr>
          <w:rFonts w:hint="eastAsia" w:ascii="仿宋" w:hAnsi="仿宋" w:eastAsia="仿宋" w:cs="仿宋"/>
          <w:sz w:val="28"/>
          <w:szCs w:val="28"/>
        </w:rPr>
        <w:t>3.询价采购文件的修改</w:t>
      </w:r>
      <w:bookmarkEnd w:id="32"/>
      <w:bookmarkEnd w:id="33"/>
      <w:bookmarkEnd w:id="34"/>
      <w:bookmarkEnd w:id="35"/>
    </w:p>
    <w:p w14:paraId="46B5A2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24BBF0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FC6DF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31B2EFC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EAA59DB">
      <w:pPr>
        <w:adjustRightInd w:val="0"/>
        <w:snapToGrid w:val="0"/>
        <w:spacing w:line="500" w:lineRule="exact"/>
        <w:ind w:firstLine="560" w:firstLineChars="200"/>
        <w:rPr>
          <w:rFonts w:ascii="仿宋" w:hAnsi="仿宋" w:eastAsia="仿宋" w:cs="仿宋"/>
          <w:bCs/>
          <w:sz w:val="28"/>
          <w:szCs w:val="28"/>
        </w:rPr>
      </w:pPr>
      <w:bookmarkStart w:id="36" w:name="_Toc513029214"/>
      <w:bookmarkStart w:id="37" w:name="_Toc20823286"/>
      <w:bookmarkStart w:id="38" w:name="_Toc16938530"/>
      <w:bookmarkStart w:id="39" w:name="_Toc462564073"/>
      <w:r>
        <w:rPr>
          <w:rFonts w:hint="eastAsia" w:ascii="仿宋" w:hAnsi="仿宋" w:eastAsia="仿宋" w:cs="仿宋"/>
          <w:bCs/>
          <w:sz w:val="28"/>
          <w:szCs w:val="28"/>
        </w:rPr>
        <w:t>1.响应文件的语言及度量衡单位</w:t>
      </w:r>
      <w:bookmarkEnd w:id="36"/>
      <w:bookmarkEnd w:id="37"/>
      <w:bookmarkEnd w:id="38"/>
      <w:bookmarkEnd w:id="39"/>
    </w:p>
    <w:p w14:paraId="4D5CE9A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4EDD7EE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0BCDA5A1">
      <w:pPr>
        <w:adjustRightInd w:val="0"/>
        <w:snapToGrid w:val="0"/>
        <w:spacing w:line="500" w:lineRule="exact"/>
        <w:ind w:firstLine="560" w:firstLineChars="200"/>
        <w:rPr>
          <w:rFonts w:ascii="仿宋" w:hAnsi="仿宋" w:eastAsia="仿宋" w:cs="仿宋"/>
          <w:bCs/>
          <w:sz w:val="28"/>
          <w:szCs w:val="28"/>
        </w:rPr>
      </w:pPr>
      <w:bookmarkStart w:id="40" w:name="_Toc16938531"/>
      <w:bookmarkStart w:id="41" w:name="_Toc462564074"/>
      <w:bookmarkStart w:id="42" w:name="_Toc20823287"/>
      <w:bookmarkStart w:id="43" w:name="_Toc513029215"/>
      <w:r>
        <w:rPr>
          <w:rFonts w:hint="eastAsia" w:ascii="仿宋" w:hAnsi="仿宋" w:eastAsia="仿宋" w:cs="仿宋"/>
          <w:bCs/>
          <w:sz w:val="28"/>
          <w:szCs w:val="28"/>
        </w:rPr>
        <w:t>2.响应文件构成</w:t>
      </w:r>
      <w:bookmarkEnd w:id="40"/>
      <w:bookmarkEnd w:id="41"/>
      <w:bookmarkEnd w:id="42"/>
      <w:bookmarkEnd w:id="43"/>
    </w:p>
    <w:p w14:paraId="463F7A8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响应供应商应按“第四部分响应文件组成”要求编写响应文件。</w:t>
      </w:r>
    </w:p>
    <w:p w14:paraId="30B7A71C">
      <w:pPr>
        <w:adjustRightInd w:val="0"/>
        <w:snapToGrid w:val="0"/>
        <w:spacing w:line="500" w:lineRule="exact"/>
        <w:ind w:firstLine="560" w:firstLineChars="200"/>
        <w:rPr>
          <w:rFonts w:ascii="仿宋" w:hAnsi="仿宋" w:eastAsia="仿宋" w:cs="仿宋"/>
          <w:sz w:val="28"/>
          <w:szCs w:val="28"/>
        </w:rPr>
      </w:pPr>
      <w:bookmarkStart w:id="44" w:name="_Hlt26670360"/>
      <w:bookmarkEnd w:id="44"/>
      <w:bookmarkStart w:id="45" w:name="_Hlt26954838"/>
      <w:bookmarkEnd w:id="45"/>
      <w:bookmarkStart w:id="46" w:name="_Hlt26668975"/>
      <w:bookmarkEnd w:id="46"/>
      <w:bookmarkStart w:id="47" w:name="_Toc49090511"/>
      <w:bookmarkStart w:id="48" w:name="_Toc14577360"/>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47D1F268">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响应文件必须提供1份正本</w:t>
      </w:r>
      <w:r>
        <w:rPr>
          <w:rFonts w:hint="eastAsia" w:ascii="仿宋" w:hAnsi="仿宋" w:eastAsia="仿宋" w:cs="仿宋"/>
          <w:bCs/>
          <w:sz w:val="28"/>
          <w:szCs w:val="28"/>
          <w:lang w:val="en-US" w:eastAsia="zh-CN"/>
        </w:rPr>
        <w:t>1</w:t>
      </w:r>
      <w:r>
        <w:rPr>
          <w:rFonts w:hint="eastAsia" w:ascii="仿宋" w:hAnsi="仿宋" w:eastAsia="仿宋" w:cs="仿宋"/>
          <w:bCs/>
          <w:sz w:val="28"/>
          <w:szCs w:val="28"/>
        </w:rPr>
        <w:t>份副本。</w:t>
      </w:r>
    </w:p>
    <w:p w14:paraId="30714F72">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3.2响应文件统一采用现场递交。</w:t>
      </w:r>
    </w:p>
    <w:p w14:paraId="3D45A91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bCs/>
          <w:sz w:val="28"/>
          <w:szCs w:val="28"/>
        </w:rPr>
        <w:t>响应</w:t>
      </w:r>
      <w:r>
        <w:rPr>
          <w:rFonts w:hint="eastAsia" w:ascii="仿宋" w:hAnsi="仿宋" w:eastAsia="仿宋" w:cs="仿宋"/>
          <w:sz w:val="28"/>
          <w:szCs w:val="28"/>
        </w:rPr>
        <w:t>文件均需采用A4纸（图纸等除外）打印并装订成册，不允许使用活页夹、拉杆夹、文件夹、塑料方便式书脊（插入式或穿孔式）装订，并应在</w:t>
      </w:r>
      <w:r>
        <w:rPr>
          <w:rFonts w:hint="eastAsia" w:ascii="仿宋" w:hAnsi="仿宋" w:eastAsia="仿宋" w:cs="仿宋"/>
          <w:bCs/>
          <w:sz w:val="28"/>
          <w:szCs w:val="28"/>
        </w:rPr>
        <w:t>响应</w:t>
      </w:r>
      <w:r>
        <w:rPr>
          <w:rFonts w:hint="eastAsia" w:ascii="仿宋" w:hAnsi="仿宋" w:eastAsia="仿宋" w:cs="仿宋"/>
          <w:sz w:val="28"/>
          <w:szCs w:val="28"/>
        </w:rPr>
        <w:t>文件封面</w:t>
      </w:r>
      <w:r>
        <w:rPr>
          <w:rFonts w:hint="eastAsia" w:ascii="仿宋" w:hAnsi="仿宋" w:eastAsia="仿宋" w:cs="仿宋"/>
          <w:sz w:val="28"/>
          <w:szCs w:val="28"/>
          <w:lang w:val="en-US" w:eastAsia="zh-CN"/>
        </w:rPr>
        <w:t>上</w:t>
      </w:r>
      <w:r>
        <w:rPr>
          <w:rFonts w:hint="eastAsia" w:ascii="仿宋" w:hAnsi="仿宋" w:eastAsia="仿宋" w:cs="仿宋"/>
          <w:sz w:val="28"/>
          <w:szCs w:val="28"/>
        </w:rPr>
        <w:t>清楚地注明“正本”或“副本”。正本和副本如有不一致之处，以正本为准。</w:t>
      </w:r>
    </w:p>
    <w:p w14:paraId="75E9A69F">
      <w:pPr>
        <w:adjustRightInd w:val="0"/>
        <w:snapToGrid w:val="0"/>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的</w:t>
      </w:r>
      <w:r>
        <w:rPr>
          <w:rFonts w:hint="eastAsia" w:ascii="仿宋" w:hAnsi="仿宋" w:eastAsia="仿宋" w:cs="仿宋"/>
          <w:b/>
          <w:bCs/>
          <w:sz w:val="28"/>
          <w:szCs w:val="28"/>
          <w:highlight w:val="none"/>
          <w:lang w:val="en-US" w:eastAsia="zh-CN"/>
        </w:rPr>
        <w:t>响应</w:t>
      </w:r>
      <w:r>
        <w:rPr>
          <w:rFonts w:hint="eastAsia" w:ascii="仿宋" w:hAnsi="仿宋" w:eastAsia="仿宋" w:cs="仿宋"/>
          <w:b/>
          <w:bCs/>
          <w:sz w:val="28"/>
          <w:szCs w:val="28"/>
          <w:highlight w:val="none"/>
        </w:rPr>
        <w:t>文件分两包密封，一包资格审查文件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一包</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。投标人应将</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；将</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w:t>
      </w:r>
    </w:p>
    <w:p w14:paraId="5351487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3.5所有响应文件密封袋的封口处均应加盖供应商印章。</w:t>
      </w:r>
    </w:p>
    <w:p w14:paraId="336A2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3.6如果响应供应商未按上述要求装订密封及加写标记，将作无效响应文件处理。</w:t>
      </w:r>
    </w:p>
    <w:p w14:paraId="192B1A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04DCF8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w:t>
      </w:r>
      <w:r>
        <w:rPr>
          <w:rFonts w:hint="eastAsia" w:ascii="仿宋" w:hAnsi="仿宋" w:eastAsia="仿宋" w:cs="仿宋"/>
          <w:sz w:val="28"/>
          <w:szCs w:val="28"/>
          <w:lang w:val="en-US" w:eastAsia="zh-CN"/>
        </w:rPr>
        <w:t>和</w:t>
      </w:r>
      <w:r>
        <w:rPr>
          <w:rFonts w:hint="eastAsia" w:ascii="仿宋" w:hAnsi="仿宋" w:eastAsia="仿宋" w:cs="仿宋"/>
          <w:sz w:val="28"/>
          <w:szCs w:val="28"/>
        </w:rPr>
        <w:t>每页盖章。</w:t>
      </w:r>
    </w:p>
    <w:p w14:paraId="3F7AD8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798FD3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上清楚地注明“正本”或“副本”，正本和副本如有不一致之处，以正本为准。</w:t>
      </w:r>
    </w:p>
    <w:p w14:paraId="678F7F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4B76BA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894532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3AE2DA0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2D500864">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C5130D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5A8EB13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43B5AE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3E4275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468D926F">
      <w:pPr>
        <w:adjustRightInd w:val="0"/>
        <w:snapToGrid w:val="0"/>
        <w:spacing w:line="500" w:lineRule="exact"/>
        <w:ind w:firstLine="560" w:firstLineChars="200"/>
        <w:rPr>
          <w:rFonts w:ascii="仿宋" w:hAnsi="仿宋" w:eastAsia="仿宋" w:cs="仿宋"/>
          <w:sz w:val="28"/>
          <w:szCs w:val="28"/>
        </w:rPr>
      </w:pPr>
      <w:bookmarkStart w:id="49" w:name="_Toc16938543"/>
      <w:bookmarkStart w:id="50" w:name="_Toc513029227"/>
      <w:bookmarkStart w:id="51" w:name="_Toc20823299"/>
      <w:r>
        <w:rPr>
          <w:rFonts w:hint="eastAsia" w:ascii="仿宋" w:hAnsi="仿宋" w:eastAsia="仿宋" w:cs="仿宋"/>
          <w:sz w:val="28"/>
          <w:szCs w:val="28"/>
        </w:rPr>
        <w:t>2.1 响应供应商提交的响应文件的时间不得迟于采购公告中规定的响应文件提交截止时间。</w:t>
      </w:r>
    </w:p>
    <w:p w14:paraId="66C7E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7F26A13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7BBE6D1A">
      <w:pPr>
        <w:adjustRightInd w:val="0"/>
        <w:snapToGrid w:val="0"/>
        <w:spacing w:line="500" w:lineRule="exact"/>
        <w:ind w:firstLine="560" w:firstLineChars="200"/>
        <w:rPr>
          <w:rFonts w:ascii="仿宋" w:hAnsi="仿宋" w:eastAsia="仿宋" w:cs="仿宋"/>
          <w:sz w:val="28"/>
          <w:szCs w:val="28"/>
        </w:rPr>
      </w:pPr>
      <w:bookmarkStart w:id="52" w:name="_Toc20823300"/>
      <w:bookmarkStart w:id="53" w:name="_Toc16938544"/>
      <w:bookmarkStart w:id="54" w:name="_Toc513029228"/>
      <w:r>
        <w:rPr>
          <w:rFonts w:hint="eastAsia" w:ascii="仿宋" w:hAnsi="仿宋" w:eastAsia="仿宋" w:cs="仿宋"/>
          <w:sz w:val="28"/>
          <w:szCs w:val="28"/>
        </w:rPr>
        <w:t>采购人拒绝接收未按照采购文件要求密封的响应文件，拒绝接收在响应文件接收截止时间后送达的响应文件。</w:t>
      </w:r>
    </w:p>
    <w:p w14:paraId="2CBD9D6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3D20E10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5D4C94E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3DF38580">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5CF9A27C">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1.询价小组</w:t>
      </w:r>
    </w:p>
    <w:p w14:paraId="627014A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6DD9F05A">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35E642C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468EB952">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2.响应的澄清</w:t>
      </w:r>
    </w:p>
    <w:p w14:paraId="3E37FD32">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2C35B03F">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275984E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0128890E">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3.对响应文件的初审</w:t>
      </w:r>
    </w:p>
    <w:p w14:paraId="14DC33A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5A13E90A">
      <w:pPr>
        <w:numPr>
          <w:ilvl w:val="0"/>
          <w:numId w:val="1"/>
        </w:num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1045348B">
      <w:pPr>
        <w:adjustRightInd w:val="0"/>
        <w:snapToGrid w:val="0"/>
        <w:spacing w:line="500" w:lineRule="exact"/>
        <w:ind w:firstLine="560" w:firstLineChars="200"/>
        <w:jc w:val="left"/>
        <w:rPr>
          <w:rFonts w:ascii="仿宋" w:hAnsi="仿宋" w:eastAsia="仿宋" w:cs="仿宋"/>
        </w:rPr>
      </w:pPr>
      <w:r>
        <w:rPr>
          <w:rFonts w:hint="eastAsia" w:ascii="仿宋" w:hAnsi="仿宋" w:eastAsia="仿宋" w:cs="仿宋"/>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03B612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3CCAFA1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3AF6C4E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41B7267D">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750CCD7C">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102E535">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2668CE1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55063D29">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30C4A9D3">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3869B3DC">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351D0F4">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43454E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0A16E6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267E3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22E696A6">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CFC25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1CF5FCD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FC5C9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0DC9AA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23D309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6082A3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0F664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1A9E13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400213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692AF34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3C5E037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1AAF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37185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337489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0060C8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6B7225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5C10BC9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615423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6FC2CE31">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六、成交原则</w:t>
      </w:r>
    </w:p>
    <w:p w14:paraId="28D559D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644288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32479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6974F0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19424F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1.4第一中标候选人无正当理由放弃中标记不良信誉，并列入启东城投集团不良信用库，近两年内拒绝在城投集团及其子公司内投标。</w:t>
      </w:r>
    </w:p>
    <w:p w14:paraId="06E396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563CE9B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462E550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0B2648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65BA4A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0F1C99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53E83E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420BD6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1214656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23AE7D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6B500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F904DC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40A73B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1D572D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0C1B31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1C3C6F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02A2E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01EABAC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1CF9C0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F35FEED">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7C1B9270">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523B4AE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5941EAC2">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2AFFAA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80E82C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015C41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79794B2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DCC275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089216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26D6CB83">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7724AF5">
      <w:pPr>
        <w:numPr>
          <w:ilvl w:val="0"/>
          <w:numId w:val="2"/>
        </w:num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w:t>
      </w:r>
    </w:p>
    <w:p w14:paraId="65888754">
      <w:pPr>
        <w:pStyle w:val="43"/>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336E6F">
      <w:pPr>
        <w:pStyle w:val="43"/>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38D627C0">
      <w:pPr>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七、授予合同</w:t>
      </w:r>
    </w:p>
    <w:p w14:paraId="4A16E7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3C57BC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1.1成交供应商应当在成交通知书发出之日起30日内，按照采购文件确定的事项与采购人签订政府采购合同。</w:t>
      </w:r>
    </w:p>
    <w:p w14:paraId="3C441C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3E84C6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8D1A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79D11E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56F21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8D81201">
      <w:pPr>
        <w:adjustRightInd w:val="0"/>
        <w:snapToGrid w:val="0"/>
        <w:spacing w:line="500" w:lineRule="exact"/>
        <w:rPr>
          <w:rFonts w:ascii="仿宋" w:hAnsi="仿宋" w:eastAsia="仿宋" w:cs="仿宋"/>
          <w:sz w:val="28"/>
          <w:szCs w:val="28"/>
        </w:rPr>
      </w:pPr>
      <w:r>
        <w:rPr>
          <w:rFonts w:hint="eastAsia" w:ascii="仿宋" w:hAnsi="仿宋" w:eastAsia="仿宋" w:cs="仿宋"/>
          <w:b/>
          <w:sz w:val="28"/>
          <w:szCs w:val="28"/>
        </w:rPr>
        <w:t>八、其他说明</w:t>
      </w:r>
    </w:p>
    <w:p w14:paraId="03EA5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D9835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571E502D">
      <w:pPr>
        <w:adjustRightInd w:val="0"/>
        <w:snapToGrid w:val="0"/>
        <w:spacing w:line="500" w:lineRule="exact"/>
        <w:rPr>
          <w:rFonts w:ascii="宋体" w:hAnsi="宋体" w:cs="宋体"/>
          <w:bCs/>
          <w:sz w:val="36"/>
          <w:szCs w:val="36"/>
        </w:rPr>
      </w:pPr>
      <w:bookmarkStart w:id="55" w:name="_Toc32735"/>
    </w:p>
    <w:p w14:paraId="3DAA8B33">
      <w:pPr>
        <w:pStyle w:val="2"/>
        <w:ind w:firstLine="883"/>
        <w:rPr>
          <w:rFonts w:hint="eastAsia"/>
          <w:highlight w:val="none"/>
        </w:rPr>
      </w:pPr>
    </w:p>
    <w:p w14:paraId="712D846D">
      <w:pPr>
        <w:pStyle w:val="2"/>
        <w:ind w:firstLine="883"/>
        <w:rPr>
          <w:rFonts w:hint="eastAsia"/>
          <w:highlight w:val="none"/>
        </w:rPr>
      </w:pPr>
    </w:p>
    <w:p w14:paraId="7B78C95C">
      <w:pPr>
        <w:pStyle w:val="2"/>
        <w:ind w:firstLine="883"/>
        <w:rPr>
          <w:rFonts w:hint="eastAsia"/>
          <w:highlight w:val="none"/>
        </w:rPr>
      </w:pPr>
    </w:p>
    <w:p w14:paraId="5A370551">
      <w:pPr>
        <w:pStyle w:val="2"/>
        <w:ind w:firstLine="883"/>
        <w:rPr>
          <w:rFonts w:hint="eastAsia"/>
          <w:highlight w:val="none"/>
        </w:rPr>
      </w:pPr>
    </w:p>
    <w:p w14:paraId="351DE011">
      <w:pPr>
        <w:pStyle w:val="2"/>
        <w:ind w:firstLine="883"/>
        <w:rPr>
          <w:rFonts w:hint="eastAsia"/>
          <w:highlight w:val="none"/>
        </w:rPr>
      </w:pPr>
    </w:p>
    <w:p w14:paraId="490BD8BB">
      <w:pPr>
        <w:pStyle w:val="2"/>
        <w:ind w:firstLine="883"/>
        <w:rPr>
          <w:rFonts w:hint="eastAsia"/>
          <w:highlight w:val="none"/>
        </w:rPr>
      </w:pPr>
    </w:p>
    <w:p w14:paraId="3FCF8C12">
      <w:pPr>
        <w:pStyle w:val="2"/>
        <w:ind w:firstLine="883"/>
        <w:rPr>
          <w:rFonts w:hint="eastAsia"/>
          <w:highlight w:val="none"/>
        </w:rPr>
      </w:pPr>
    </w:p>
    <w:p w14:paraId="7F24D318">
      <w:pPr>
        <w:pStyle w:val="2"/>
        <w:ind w:firstLine="883"/>
        <w:rPr>
          <w:rFonts w:hint="eastAsia"/>
          <w:highlight w:val="none"/>
        </w:rPr>
      </w:pPr>
    </w:p>
    <w:p w14:paraId="37C0CF21">
      <w:pPr>
        <w:pStyle w:val="2"/>
        <w:ind w:firstLine="883"/>
        <w:rPr>
          <w:rFonts w:hint="eastAsia"/>
          <w:highlight w:val="none"/>
        </w:rPr>
      </w:pPr>
    </w:p>
    <w:p w14:paraId="4284604A">
      <w:pPr>
        <w:pStyle w:val="2"/>
        <w:ind w:firstLine="883"/>
        <w:rPr>
          <w:rFonts w:hint="eastAsia"/>
          <w:highlight w:val="none"/>
        </w:rPr>
      </w:pPr>
    </w:p>
    <w:p w14:paraId="503E9A6D">
      <w:pPr>
        <w:pStyle w:val="2"/>
        <w:ind w:firstLine="883"/>
        <w:rPr>
          <w:rFonts w:hint="eastAsia"/>
          <w:highlight w:val="none"/>
        </w:rPr>
      </w:pPr>
    </w:p>
    <w:p w14:paraId="6A78A518">
      <w:pPr>
        <w:pStyle w:val="2"/>
        <w:ind w:firstLine="883"/>
        <w:rPr>
          <w:rFonts w:hint="eastAsia"/>
          <w:highlight w:val="none"/>
        </w:rPr>
      </w:pPr>
    </w:p>
    <w:p w14:paraId="46DD57A8">
      <w:pPr>
        <w:pStyle w:val="2"/>
        <w:ind w:firstLine="883"/>
        <w:rPr>
          <w:rFonts w:hint="eastAsia"/>
          <w:highlight w:val="none"/>
        </w:rPr>
      </w:pPr>
    </w:p>
    <w:p w14:paraId="6DEED2CE">
      <w:pPr>
        <w:pStyle w:val="2"/>
        <w:ind w:firstLine="883"/>
        <w:rPr>
          <w:rFonts w:hint="eastAsia"/>
          <w:highlight w:val="none"/>
        </w:rPr>
      </w:pPr>
    </w:p>
    <w:p w14:paraId="168025AA">
      <w:pPr>
        <w:pStyle w:val="2"/>
        <w:jc w:val="both"/>
        <w:rPr>
          <w:rFonts w:hint="eastAsia"/>
          <w:highlight w:val="none"/>
        </w:rPr>
      </w:pPr>
    </w:p>
    <w:p w14:paraId="67DB0E57">
      <w:pPr>
        <w:rPr>
          <w:rFonts w:hint="eastAsia"/>
          <w:highlight w:val="none"/>
        </w:rPr>
      </w:pPr>
    </w:p>
    <w:p w14:paraId="3373D110">
      <w:pPr>
        <w:rPr>
          <w:rFonts w:hint="eastAsia"/>
          <w:highlight w:val="none"/>
        </w:rPr>
      </w:pPr>
    </w:p>
    <w:p w14:paraId="4BC71349">
      <w:pPr>
        <w:rPr>
          <w:rFonts w:hint="eastAsia"/>
          <w:highlight w:val="none"/>
        </w:rPr>
      </w:pPr>
    </w:p>
    <w:p w14:paraId="4DCAD4F8">
      <w:pPr>
        <w:rPr>
          <w:rFonts w:hint="eastAsia"/>
          <w:highlight w:val="none"/>
        </w:rPr>
      </w:pPr>
    </w:p>
    <w:p w14:paraId="22C38A34">
      <w:pPr>
        <w:rPr>
          <w:rFonts w:hint="eastAsia"/>
          <w:highlight w:val="none"/>
        </w:rPr>
      </w:pPr>
    </w:p>
    <w:p w14:paraId="05CCFDEB">
      <w:pPr>
        <w:pStyle w:val="2"/>
        <w:jc w:val="both"/>
        <w:rPr>
          <w:rFonts w:hint="eastAsia"/>
          <w:highlight w:val="none"/>
        </w:rPr>
      </w:pPr>
    </w:p>
    <w:p w14:paraId="4B6CC9AC">
      <w:pPr>
        <w:rPr>
          <w:rFonts w:hint="eastAsia"/>
        </w:rPr>
      </w:pPr>
    </w:p>
    <w:p w14:paraId="5347E730">
      <w:pPr>
        <w:pStyle w:val="2"/>
        <w:ind w:firstLine="883"/>
        <w:rPr>
          <w:highlight w:val="none"/>
        </w:rPr>
      </w:pPr>
      <w:r>
        <w:rPr>
          <w:rFonts w:hint="eastAsia"/>
          <w:highlight w:val="none"/>
        </w:rPr>
        <w:t>第三部分  项目需求</w:t>
      </w:r>
    </w:p>
    <w:p w14:paraId="6AA00E19">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9F15E69">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C253C92">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10BE9E1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采购货物清单及参数要求</w:t>
      </w:r>
      <w:r>
        <w:rPr>
          <w:rFonts w:hint="eastAsia" w:ascii="仿宋" w:hAnsi="仿宋" w:eastAsia="仿宋" w:cs="仿宋"/>
          <w:b/>
          <w:bCs/>
          <w:sz w:val="28"/>
          <w:szCs w:val="28"/>
          <w:highlight w:val="none"/>
        </w:rPr>
        <w:t>：</w:t>
      </w:r>
    </w:p>
    <w:tbl>
      <w:tblPr>
        <w:tblStyle w:val="18"/>
        <w:tblW w:w="8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765"/>
        <w:gridCol w:w="1070"/>
        <w:gridCol w:w="2300"/>
        <w:gridCol w:w="1240"/>
        <w:gridCol w:w="645"/>
        <w:gridCol w:w="735"/>
        <w:gridCol w:w="795"/>
      </w:tblGrid>
      <w:tr w14:paraId="2BDF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1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D1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泵站名称</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A2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6E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设备参数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4C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维修项目</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C3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18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69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551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76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4F6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民胜路污水泵站</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B87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潜污泵</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B77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Q=400m³/h；H=6m；P=15KW（2台）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故障：绝缘为0，无法启动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48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轴承（SKF）</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1C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B4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29B5">
            <w:pPr>
              <w:jc w:val="center"/>
              <w:rPr>
                <w:rFonts w:hint="eastAsia" w:ascii="宋体" w:hAnsi="宋体" w:eastAsia="宋体" w:cs="宋体"/>
                <w:b w:val="0"/>
                <w:bCs w:val="0"/>
                <w:i w:val="0"/>
                <w:iCs w:val="0"/>
                <w:color w:val="000000"/>
                <w:sz w:val="21"/>
                <w:szCs w:val="21"/>
                <w:u w:val="none"/>
              </w:rPr>
            </w:pPr>
          </w:p>
        </w:tc>
      </w:tr>
      <w:tr w14:paraId="161B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2EB6">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D6CC">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2F51">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12D63">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E5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机械密封（博格曼）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F1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D22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48B5">
            <w:pPr>
              <w:jc w:val="center"/>
              <w:rPr>
                <w:rFonts w:hint="eastAsia" w:ascii="宋体" w:hAnsi="宋体" w:eastAsia="宋体" w:cs="宋体"/>
                <w:b w:val="0"/>
                <w:bCs w:val="0"/>
                <w:i w:val="0"/>
                <w:iCs w:val="0"/>
                <w:color w:val="000000"/>
                <w:sz w:val="21"/>
                <w:szCs w:val="21"/>
                <w:u w:val="none"/>
              </w:rPr>
            </w:pPr>
          </w:p>
        </w:tc>
      </w:tr>
      <w:tr w14:paraId="011A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8CA9">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B235">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701F">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B0B9">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FD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骨架油封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9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0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7630">
            <w:pPr>
              <w:jc w:val="center"/>
              <w:rPr>
                <w:rFonts w:hint="eastAsia" w:ascii="宋体" w:hAnsi="宋体" w:eastAsia="宋体" w:cs="宋体"/>
                <w:b w:val="0"/>
                <w:bCs w:val="0"/>
                <w:i w:val="0"/>
                <w:iCs w:val="0"/>
                <w:color w:val="000000"/>
                <w:sz w:val="21"/>
                <w:szCs w:val="21"/>
                <w:u w:val="none"/>
              </w:rPr>
            </w:pPr>
          </w:p>
        </w:tc>
      </w:tr>
      <w:tr w14:paraId="311B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457C">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0824">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D4F5">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F9C2">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9E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轴修复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42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AB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30AD">
            <w:pPr>
              <w:jc w:val="center"/>
              <w:rPr>
                <w:rFonts w:hint="eastAsia" w:ascii="宋体" w:hAnsi="宋体" w:eastAsia="宋体" w:cs="宋体"/>
                <w:b w:val="0"/>
                <w:bCs w:val="0"/>
                <w:i w:val="0"/>
                <w:iCs w:val="0"/>
                <w:color w:val="000000"/>
                <w:sz w:val="21"/>
                <w:szCs w:val="21"/>
                <w:u w:val="none"/>
              </w:rPr>
            </w:pPr>
          </w:p>
        </w:tc>
      </w:tr>
      <w:tr w14:paraId="610E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2323">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9CE23">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C6A5">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415B">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1B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密封组件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6A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08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D4FC">
            <w:pPr>
              <w:jc w:val="center"/>
              <w:rPr>
                <w:rFonts w:hint="eastAsia" w:ascii="宋体" w:hAnsi="宋体" w:eastAsia="宋体" w:cs="宋体"/>
                <w:b w:val="0"/>
                <w:bCs w:val="0"/>
                <w:i w:val="0"/>
                <w:iCs w:val="0"/>
                <w:color w:val="000000"/>
                <w:sz w:val="21"/>
                <w:szCs w:val="21"/>
                <w:u w:val="none"/>
              </w:rPr>
            </w:pPr>
          </w:p>
        </w:tc>
      </w:tr>
      <w:tr w14:paraId="4DC0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3762">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2E81">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89CF">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B50B">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6B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电机修复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81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F2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CA24">
            <w:pPr>
              <w:jc w:val="center"/>
              <w:rPr>
                <w:rFonts w:hint="eastAsia" w:ascii="宋体" w:hAnsi="宋体" w:eastAsia="宋体" w:cs="宋体"/>
                <w:b w:val="0"/>
                <w:bCs w:val="0"/>
                <w:i w:val="0"/>
                <w:iCs w:val="0"/>
                <w:color w:val="000000"/>
                <w:sz w:val="21"/>
                <w:szCs w:val="21"/>
                <w:u w:val="none"/>
              </w:rPr>
            </w:pPr>
          </w:p>
        </w:tc>
      </w:tr>
      <w:tr w14:paraId="6138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764F">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E5ED">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C2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闸阀</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7F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DN300Z941T-10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5A93">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A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8BE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D2A6">
            <w:pPr>
              <w:jc w:val="center"/>
              <w:rPr>
                <w:rFonts w:hint="eastAsia" w:ascii="宋体" w:hAnsi="宋体" w:eastAsia="宋体" w:cs="宋体"/>
                <w:b w:val="0"/>
                <w:bCs w:val="0"/>
                <w:i w:val="0"/>
                <w:iCs w:val="0"/>
                <w:color w:val="000000"/>
                <w:sz w:val="21"/>
                <w:szCs w:val="21"/>
                <w:u w:val="none"/>
              </w:rPr>
            </w:pPr>
          </w:p>
        </w:tc>
      </w:tr>
      <w:tr w14:paraId="760A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2A54">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693E">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BA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止回阀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A9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DN300YHH44X-10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D3CC">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4E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70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420F">
            <w:pPr>
              <w:jc w:val="center"/>
              <w:rPr>
                <w:rFonts w:hint="eastAsia" w:ascii="宋体" w:hAnsi="宋体" w:eastAsia="宋体" w:cs="宋体"/>
                <w:b w:val="0"/>
                <w:bCs w:val="0"/>
                <w:i w:val="0"/>
                <w:iCs w:val="0"/>
                <w:color w:val="000000"/>
                <w:sz w:val="21"/>
                <w:szCs w:val="21"/>
                <w:u w:val="none"/>
              </w:rPr>
            </w:pPr>
          </w:p>
        </w:tc>
      </w:tr>
      <w:tr w14:paraId="61DC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489E">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7829">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E4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伸缩节</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A1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DN300VSSJA-2</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8E74">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B2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77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5691">
            <w:pPr>
              <w:jc w:val="center"/>
              <w:rPr>
                <w:rFonts w:hint="eastAsia" w:ascii="宋体" w:hAnsi="宋体" w:eastAsia="宋体" w:cs="宋体"/>
                <w:b w:val="0"/>
                <w:bCs w:val="0"/>
                <w:i w:val="0"/>
                <w:iCs w:val="0"/>
                <w:color w:val="000000"/>
                <w:sz w:val="21"/>
                <w:szCs w:val="21"/>
                <w:u w:val="none"/>
              </w:rPr>
            </w:pPr>
          </w:p>
        </w:tc>
      </w:tr>
      <w:tr w14:paraId="60A2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4001">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06900">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22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气囊封堵</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2B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DN口径大于等于500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EBEE">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55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FC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6B5B">
            <w:pPr>
              <w:jc w:val="center"/>
              <w:rPr>
                <w:rFonts w:hint="eastAsia" w:ascii="宋体" w:hAnsi="宋体" w:eastAsia="宋体" w:cs="宋体"/>
                <w:b w:val="0"/>
                <w:bCs w:val="0"/>
                <w:i w:val="0"/>
                <w:iCs w:val="0"/>
                <w:color w:val="000000"/>
                <w:sz w:val="21"/>
                <w:szCs w:val="21"/>
                <w:u w:val="none"/>
              </w:rPr>
            </w:pPr>
          </w:p>
        </w:tc>
      </w:tr>
      <w:tr w14:paraId="6733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4C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1EC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民乐路污水泵站</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E87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潜污泵</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2562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Q=400m³/h;H=12m；P=22KW（2台）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故障：无流量，电流小</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5E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轴承（SKF）</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E8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E6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690F">
            <w:pPr>
              <w:jc w:val="center"/>
              <w:rPr>
                <w:rFonts w:hint="eastAsia" w:ascii="宋体" w:hAnsi="宋体" w:eastAsia="宋体" w:cs="宋体"/>
                <w:b w:val="0"/>
                <w:bCs w:val="0"/>
                <w:i w:val="0"/>
                <w:iCs w:val="0"/>
                <w:color w:val="000000"/>
                <w:sz w:val="21"/>
                <w:szCs w:val="21"/>
                <w:u w:val="none"/>
              </w:rPr>
            </w:pPr>
          </w:p>
        </w:tc>
      </w:tr>
      <w:tr w14:paraId="1BA8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9C6D">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6A0FC">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E4C28">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E306">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F9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机械密封（博格曼）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9A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84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6D87">
            <w:pPr>
              <w:jc w:val="center"/>
              <w:rPr>
                <w:rFonts w:hint="eastAsia" w:ascii="宋体" w:hAnsi="宋体" w:eastAsia="宋体" w:cs="宋体"/>
                <w:b w:val="0"/>
                <w:bCs w:val="0"/>
                <w:i w:val="0"/>
                <w:iCs w:val="0"/>
                <w:color w:val="000000"/>
                <w:sz w:val="21"/>
                <w:szCs w:val="21"/>
                <w:u w:val="none"/>
              </w:rPr>
            </w:pPr>
          </w:p>
        </w:tc>
      </w:tr>
      <w:tr w14:paraId="79FA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6079">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F9FE">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7393">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9DFD">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B5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骨架油封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20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03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2900">
            <w:pPr>
              <w:jc w:val="center"/>
              <w:rPr>
                <w:rFonts w:hint="eastAsia" w:ascii="宋体" w:hAnsi="宋体" w:eastAsia="宋体" w:cs="宋体"/>
                <w:b w:val="0"/>
                <w:bCs w:val="0"/>
                <w:i w:val="0"/>
                <w:iCs w:val="0"/>
                <w:color w:val="000000"/>
                <w:sz w:val="21"/>
                <w:szCs w:val="21"/>
                <w:u w:val="none"/>
              </w:rPr>
            </w:pPr>
          </w:p>
        </w:tc>
      </w:tr>
      <w:tr w14:paraId="176C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680E">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4A4C">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5677">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259C">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3C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轴修复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18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8E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1B80">
            <w:pPr>
              <w:jc w:val="center"/>
              <w:rPr>
                <w:rFonts w:hint="eastAsia" w:ascii="宋体" w:hAnsi="宋体" w:eastAsia="宋体" w:cs="宋体"/>
                <w:b w:val="0"/>
                <w:bCs w:val="0"/>
                <w:i w:val="0"/>
                <w:iCs w:val="0"/>
                <w:color w:val="000000"/>
                <w:sz w:val="21"/>
                <w:szCs w:val="21"/>
                <w:u w:val="none"/>
              </w:rPr>
            </w:pPr>
          </w:p>
        </w:tc>
      </w:tr>
      <w:tr w14:paraId="4B20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3147">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6B37">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5D6B">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E6FC">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38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密封组件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2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9A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4FA2">
            <w:pPr>
              <w:jc w:val="center"/>
              <w:rPr>
                <w:rFonts w:hint="eastAsia" w:ascii="宋体" w:hAnsi="宋体" w:eastAsia="宋体" w:cs="宋体"/>
                <w:b w:val="0"/>
                <w:bCs w:val="0"/>
                <w:i w:val="0"/>
                <w:iCs w:val="0"/>
                <w:color w:val="000000"/>
                <w:sz w:val="21"/>
                <w:szCs w:val="21"/>
                <w:u w:val="none"/>
              </w:rPr>
            </w:pPr>
          </w:p>
        </w:tc>
      </w:tr>
      <w:tr w14:paraId="561A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9FE0">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B45B">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D8B0">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6DE1">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F7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叶轮修复+动平衡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95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B0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7CD2">
            <w:pPr>
              <w:jc w:val="center"/>
              <w:rPr>
                <w:rFonts w:hint="eastAsia" w:ascii="宋体" w:hAnsi="宋体" w:eastAsia="宋体" w:cs="宋体"/>
                <w:b w:val="0"/>
                <w:bCs w:val="0"/>
                <w:i w:val="0"/>
                <w:iCs w:val="0"/>
                <w:color w:val="000000"/>
                <w:sz w:val="21"/>
                <w:szCs w:val="21"/>
                <w:u w:val="none"/>
              </w:rPr>
            </w:pPr>
          </w:p>
        </w:tc>
      </w:tr>
      <w:tr w14:paraId="03CE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D12F">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E05B">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A351">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74DA">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DE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电机修复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EC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9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6EF1">
            <w:pPr>
              <w:jc w:val="center"/>
              <w:rPr>
                <w:rFonts w:hint="eastAsia" w:ascii="宋体" w:hAnsi="宋体" w:eastAsia="宋体" w:cs="宋体"/>
                <w:b w:val="0"/>
                <w:bCs w:val="0"/>
                <w:i w:val="0"/>
                <w:iCs w:val="0"/>
                <w:color w:val="000000"/>
                <w:sz w:val="21"/>
                <w:szCs w:val="21"/>
                <w:u w:val="none"/>
              </w:rPr>
            </w:pPr>
          </w:p>
        </w:tc>
      </w:tr>
      <w:tr w14:paraId="0754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9986">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BF0DD">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5A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不锈钢导轨</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4D93">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E0EE">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5E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F7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02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直径50mm  L10米</w:t>
            </w:r>
          </w:p>
        </w:tc>
      </w:tr>
      <w:tr w14:paraId="7203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36E5">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C13C">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B2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压板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29C1">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F6B5">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6F3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8F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DF9D">
            <w:pPr>
              <w:jc w:val="center"/>
              <w:rPr>
                <w:rFonts w:hint="eastAsia" w:ascii="宋体" w:hAnsi="宋体" w:eastAsia="宋体" w:cs="宋体"/>
                <w:b w:val="0"/>
                <w:bCs w:val="0"/>
                <w:i w:val="0"/>
                <w:iCs w:val="0"/>
                <w:color w:val="000000"/>
                <w:sz w:val="21"/>
                <w:szCs w:val="21"/>
                <w:u w:val="none"/>
              </w:rPr>
            </w:pPr>
          </w:p>
        </w:tc>
      </w:tr>
      <w:tr w14:paraId="14D6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D454">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069CE">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F1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卸扣</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7E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316不锈钢D型卸扣</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E1C3">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E4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DE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41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(承重4000KG）</w:t>
            </w:r>
          </w:p>
        </w:tc>
      </w:tr>
      <w:tr w14:paraId="4FE9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D12F">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3EBD">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B8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不锈钢链条</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44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304不锈钢</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E141">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B1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38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08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30米</w:t>
            </w:r>
          </w:p>
        </w:tc>
      </w:tr>
      <w:tr w14:paraId="3EFC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CF97">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280DD">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5F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气囊封堵</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D6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DN口径大于等于500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1327">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EF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66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1589">
            <w:pPr>
              <w:jc w:val="center"/>
              <w:rPr>
                <w:rFonts w:hint="eastAsia" w:ascii="宋体" w:hAnsi="宋体" w:eastAsia="宋体" w:cs="宋体"/>
                <w:b w:val="0"/>
                <w:bCs w:val="0"/>
                <w:i w:val="0"/>
                <w:iCs w:val="0"/>
                <w:color w:val="000000"/>
                <w:sz w:val="21"/>
                <w:szCs w:val="21"/>
                <w:u w:val="none"/>
              </w:rPr>
            </w:pPr>
          </w:p>
        </w:tc>
      </w:tr>
    </w:tbl>
    <w:p w14:paraId="4B3ECA51">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项目实施时间和地点：</w:t>
      </w:r>
    </w:p>
    <w:p w14:paraId="4EAD91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Cs/>
          <w:sz w:val="28"/>
          <w:szCs w:val="28"/>
          <w:highlight w:val="none"/>
          <w:lang w:val="en-US" w:eastAsia="zh-CN"/>
        </w:rPr>
        <w:t>1</w:t>
      </w:r>
      <w:r>
        <w:rPr>
          <w:rFonts w:hint="eastAsia" w:ascii="仿宋" w:hAnsi="仿宋" w:eastAsia="仿宋" w:cs="仿宋"/>
          <w:bCs/>
          <w:sz w:val="28"/>
          <w:szCs w:val="28"/>
          <w:highlight w:val="none"/>
        </w:rPr>
        <w:t>.服务时间：</w:t>
      </w:r>
      <w:r>
        <w:rPr>
          <w:rFonts w:hint="eastAsia" w:ascii="仿宋" w:hAnsi="仿宋" w:eastAsia="仿宋" w:cs="仿宋"/>
          <w:sz w:val="28"/>
          <w:szCs w:val="28"/>
          <w:highlight w:val="none"/>
          <w:lang w:val="en-US" w:eastAsia="zh-CN"/>
        </w:rPr>
        <w:t>签订合同之日起30日历天内维修完成。若中标人未按照合同约定时间完成的，每推迟一天罚1000元，推迟3天的，招标人有权终止合同，没收全部履约保证金。</w:t>
      </w:r>
    </w:p>
    <w:p w14:paraId="6BBAFD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2.服务地点：民胜路泵站、民乐路泵站（具体地点根据采购人书面通知为准）</w:t>
      </w:r>
    </w:p>
    <w:p w14:paraId="16581C8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三、质量要求：</w:t>
      </w:r>
    </w:p>
    <w:p w14:paraId="3B24C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须提供符合采购需求、从未使用过的全新设备，产品质量符合招标文件要求、行业及国家标准（供货时提供相关证明材料、有效产品合格证），经试运行满足使用要求并最终验收合格。供应商应踏勘现场，确保所供设备满足现场使用需要，因未认真复核导致设备无法满足采购方要求的，采购方有权更换相应设备。</w:t>
      </w:r>
    </w:p>
    <w:p w14:paraId="6B74C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四、质保和售后服务要求：</w:t>
      </w:r>
    </w:p>
    <w:p w14:paraId="73C618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设备维修完成并通过验收后，成交供应商需对维修部分提供一年质保（含人工等），自竣工验收之日起，开始进入质保期。成交供应商必须提供一年上门服务及全免费质保等售后服务（如果配件等原厂承诺的保修期高于一年的，则按原厂承诺的执行）</w:t>
      </w:r>
      <w:r>
        <w:rPr>
          <w:rFonts w:hint="eastAsia" w:ascii="Times New Roman" w:hAnsi="Times New Roman" w:eastAsia="仿宋_GB2312" w:cs="Times New Roman"/>
          <w:sz w:val="28"/>
          <w:szCs w:val="28"/>
          <w:highlight w:val="none"/>
          <w:lang w:val="en-US" w:eastAsia="zh-CN"/>
        </w:rPr>
        <w:t>。</w:t>
      </w:r>
    </w:p>
    <w:p w14:paraId="59E234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在免费质保期内，采购人向成交供应商发出故障通知后，成交供应商应当在6小时以内到达现场，一般故障须在8小时内解决，重大故障须在48小时内解决。在规定的时间内没有解决问题，有一次扣1000元，3次以上（包含3次），招标人有权终止合同，没收全部未付款项。同一商品、同一质量问题连续两次维修仍无法正常使用，成交供应商必须无条件给予</w:t>
      </w:r>
      <w:r>
        <w:rPr>
          <w:rFonts w:hint="eastAsia" w:ascii="Times New Roman" w:hAnsi="Times New Roman" w:eastAsia="仿宋_GB2312" w:cs="Times New Roman"/>
          <w:sz w:val="28"/>
          <w:szCs w:val="28"/>
          <w:highlight w:val="none"/>
          <w:lang w:val="en-US" w:eastAsia="zh-CN"/>
        </w:rPr>
        <w:t>更换并</w:t>
      </w:r>
      <w:r>
        <w:rPr>
          <w:rFonts w:hint="default" w:ascii="Times New Roman" w:hAnsi="Times New Roman" w:eastAsia="仿宋_GB2312" w:cs="Times New Roman"/>
          <w:sz w:val="28"/>
          <w:szCs w:val="28"/>
          <w:highlight w:val="none"/>
          <w:lang w:val="en-US" w:eastAsia="zh-CN"/>
        </w:rPr>
        <w:t>扣除维修费用。更换后的部件质保期自更换之日起重新计算。</w:t>
      </w:r>
    </w:p>
    <w:p w14:paraId="6E9EDF5D">
      <w:pPr>
        <w:adjustRightInd w:val="0"/>
        <w:snapToGrid w:val="0"/>
        <w:spacing w:line="490" w:lineRule="exact"/>
        <w:ind w:firstLine="562" w:firstLineChars="200"/>
        <w:rPr>
          <w:rFonts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lang w:val="zh-CN"/>
        </w:rPr>
        <w:t>、保证金：</w:t>
      </w:r>
    </w:p>
    <w:bookmarkEnd w:id="56"/>
    <w:p w14:paraId="7B59437B">
      <w:pPr>
        <w:adjustRightInd w:val="0"/>
        <w:snapToGrid w:val="0"/>
        <w:spacing w:line="490" w:lineRule="exact"/>
        <w:ind w:firstLine="560" w:firstLineChars="200"/>
        <w:rPr>
          <w:rFonts w:ascii="仿宋" w:hAnsi="仿宋" w:eastAsia="仿宋" w:cs="仿宋"/>
          <w:sz w:val="28"/>
          <w:szCs w:val="28"/>
          <w:highlight w:val="none"/>
        </w:rPr>
      </w:pPr>
      <w:bookmarkStart w:id="57" w:name="_Toc82505665"/>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投标保证金:本项目免收投标保证金。</w:t>
      </w:r>
    </w:p>
    <w:p w14:paraId="7DE48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履约保证金：</w:t>
      </w:r>
    </w:p>
    <w:p w14:paraId="657DA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中标后的履约保证金为项目成交价的10%，中标供应商的履约保证金须在成交通知书发出之日起至合同签订前汇入采购单位账户（应当以数字人民币、银行转账、网银、电汇、支票、本票、汇票、保函等形式提交），中标供应商凭中标通知书和履约保证金缴纳凭证与采购单位签订合同。中标供应商在中标通知书发出之日起30日内未缴纳履约保证金或不与采购人签订合同的，视为自动放弃中标资格，采购方可以取消其中标资格。</w:t>
      </w:r>
    </w:p>
    <w:p w14:paraId="3005A6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（2）中标供应商全部履约合同义务，经采购单位验收合格无质量、进度等问题的，采购人在验收合格后一次性退还履约保证金。</w:t>
      </w:r>
    </w:p>
    <w:p w14:paraId="7DE6C9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（3）发生以下情况的，履约保证金不予退还或部分退还：</w:t>
      </w:r>
    </w:p>
    <w:p w14:paraId="7B5142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a.签订合同后，中标供应商不履行合同义务的，采购单位有权全额扣除履约保证金，全额不予退还，同时采购单位亦有权终止合同，中标供应商还须承担相应的法律赔偿责任。</w:t>
      </w:r>
    </w:p>
    <w:p w14:paraId="38DFEB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5AAF2659">
      <w:pPr>
        <w:spacing w:line="5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rPr>
        <w:t>、合同签订：</w:t>
      </w:r>
    </w:p>
    <w:p w14:paraId="025DDF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中标供应商应当在中标通知书发出之日起30日内，凭中标通知书和履约保证金缴纳凭证，和采购人订立书面合同。</w:t>
      </w:r>
    </w:p>
    <w:p w14:paraId="7E431B24">
      <w:pPr>
        <w:spacing w:line="56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w:t>
      </w:r>
      <w:r>
        <w:rPr>
          <w:rFonts w:hint="eastAsia" w:ascii="仿宋" w:hAnsi="仿宋" w:eastAsia="仿宋" w:cs="仿宋"/>
          <w:b/>
          <w:bCs w:val="0"/>
          <w:sz w:val="28"/>
          <w:szCs w:val="28"/>
          <w:highlight w:val="none"/>
          <w:lang w:val="en-US" w:eastAsia="en-US"/>
        </w:rPr>
        <w:t>付款方式</w:t>
      </w:r>
      <w:r>
        <w:rPr>
          <w:rFonts w:hint="eastAsia" w:ascii="仿宋" w:hAnsi="仿宋" w:eastAsia="仿宋" w:cs="仿宋"/>
          <w:bCs/>
          <w:sz w:val="28"/>
          <w:szCs w:val="28"/>
          <w:highlight w:val="none"/>
          <w:lang w:val="zh-CN" w:eastAsia="en-US"/>
        </w:rPr>
        <w:t>：</w:t>
      </w:r>
      <w:r>
        <w:rPr>
          <w:rFonts w:hint="eastAsia" w:ascii="Times New Roman" w:hAnsi="Times New Roman" w:eastAsia="楷体_GB2312" w:cs="Times New Roman"/>
          <w:sz w:val="32"/>
          <w:szCs w:val="32"/>
          <w:highlight w:val="none"/>
          <w:lang w:val="en-US" w:eastAsia="zh-CN"/>
        </w:rPr>
        <w:t>：</w:t>
      </w:r>
      <w:r>
        <w:rPr>
          <w:rFonts w:hint="eastAsia" w:ascii="仿宋" w:hAnsi="仿宋" w:eastAsia="仿宋" w:cs="仿宋"/>
          <w:kern w:val="2"/>
          <w:sz w:val="28"/>
          <w:szCs w:val="28"/>
          <w:highlight w:val="none"/>
          <w:lang w:val="en-US" w:eastAsia="zh-CN" w:bidi="ar-SA"/>
        </w:rPr>
        <w:t>货物安装调试完毕验收合格并在无故障运行一个月后付合同价的90%，余款10%于质保期满（从验收合格之日算起）无质量问题后并经采购单位认可后付清。若供货方未开具发票，采购方有权拒付相应款项，并不承担相应的逾期付款的违约责任。</w:t>
      </w:r>
    </w:p>
    <w:p w14:paraId="647719F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、成交原则</w:t>
      </w:r>
      <w:r>
        <w:rPr>
          <w:rFonts w:hint="eastAsia" w:ascii="仿宋" w:hAnsi="仿宋" w:eastAsia="仿宋" w:cs="仿宋"/>
          <w:sz w:val="28"/>
          <w:szCs w:val="28"/>
          <w:highlight w:val="none"/>
          <w:lang w:val="en-US" w:eastAsia="zh-CN"/>
        </w:rPr>
        <w:t>：</w:t>
      </w:r>
    </w:p>
    <w:p w14:paraId="181A07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1.询价小组将从质量和服务均能满足采购文件实质性响应要求的供应商中，按照报价由低到高顺序推荐1名成交候选供应商，若报价相同时则通过抽签方式随机确定排名顺序，并编写评审报告。</w:t>
      </w:r>
    </w:p>
    <w:p w14:paraId="014805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2.采购人应按照询价小组推荐的成交候选供应商确定成交供应商。</w:t>
      </w:r>
    </w:p>
    <w:p w14:paraId="14047C2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3.当成交供应商放弃中标、因不可抗力不能履行合同、不按照询价文件要求提交履约保证金，或者被查实存在影响中标结果的违法行为等情形，不符合中标条件的，采购人依法重新组织招标。</w:t>
      </w:r>
    </w:p>
    <w:p w14:paraId="644412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color w:val="auto"/>
          <w:kern w:val="2"/>
          <w:sz w:val="32"/>
          <w:szCs w:val="32"/>
          <w:highlight w:val="yellow"/>
          <w:lang w:val="en-US" w:eastAsia="zh-CN" w:bidi="ar-SA"/>
        </w:rPr>
      </w:pPr>
      <w:r>
        <w:rPr>
          <w:rFonts w:hint="eastAsia" w:ascii="仿宋" w:hAnsi="仿宋" w:eastAsia="仿宋" w:cs="仿宋"/>
          <w:sz w:val="28"/>
          <w:szCs w:val="28"/>
          <w:lang w:val="en-US" w:eastAsia="zh-CN"/>
        </w:rPr>
        <w:t xml:space="preserve">4.本办法未尽事宜，由评标委员会依据相关法规研究确定。 </w:t>
      </w:r>
    </w:p>
    <w:p w14:paraId="434FF93A">
      <w:pPr>
        <w:spacing w:line="52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注：中标供应商存在无正当理由放弃中标资格、不与采购人订立合同、拒不提供履约担保、不履行合同情形的、被终止合同的，将列入启东城投集团有限公司及下属子公司黑名单，近两年内拒绝其投标。</w:t>
      </w:r>
    </w:p>
    <w:p w14:paraId="47EBFF7B">
      <w:pPr>
        <w:spacing w:line="560" w:lineRule="exact"/>
        <w:ind w:firstLine="560" w:firstLineChars="200"/>
        <w:rPr>
          <w:rFonts w:hint="eastAsia" w:ascii="仿宋" w:hAnsi="仿宋" w:eastAsia="仿宋" w:cs="仿宋"/>
          <w:sz w:val="28"/>
          <w:szCs w:val="28"/>
          <w:lang w:val="en-US" w:eastAsia="zh-CN"/>
        </w:rPr>
      </w:pPr>
    </w:p>
    <w:p w14:paraId="502544EC">
      <w:pPr>
        <w:spacing w:line="560" w:lineRule="exact"/>
        <w:ind w:firstLine="560" w:firstLineChars="200"/>
        <w:rPr>
          <w:rFonts w:hint="eastAsia" w:ascii="仿宋" w:hAnsi="仿宋" w:eastAsia="仿宋" w:cs="仿宋"/>
          <w:sz w:val="28"/>
          <w:szCs w:val="28"/>
        </w:rPr>
      </w:pPr>
    </w:p>
    <w:p w14:paraId="4E926239"/>
    <w:p w14:paraId="4E2B4975"/>
    <w:p w14:paraId="64AC0C2F"/>
    <w:p w14:paraId="53E4FA3A"/>
    <w:bookmarkEnd w:id="55"/>
    <w:bookmarkEnd w:id="57"/>
    <w:p w14:paraId="0B06BFD3">
      <w:pPr>
        <w:pStyle w:val="2"/>
        <w:ind w:firstLine="883"/>
      </w:pPr>
      <w:r>
        <w:rPr>
          <w:rFonts w:hint="eastAsia"/>
        </w:rPr>
        <w:t>第四部分  响应文件组成</w:t>
      </w:r>
    </w:p>
    <w:p w14:paraId="5626BF32">
      <w:pPr>
        <w:adjustRightInd w:val="0"/>
        <w:snapToGrid w:val="0"/>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响应文件必须按照以下格式及要求进行制作、签署、密封和提交。（以下内容必须全部提供，</w:t>
      </w:r>
      <w:r>
        <w:rPr>
          <w:rFonts w:hint="eastAsia" w:ascii="仿宋" w:hAnsi="仿宋" w:eastAsia="仿宋" w:cs="仿宋"/>
          <w:b/>
          <w:bCs/>
          <w:sz w:val="28"/>
          <w:szCs w:val="28"/>
          <w:lang w:val="zh-CN"/>
        </w:rPr>
        <w:t>并全部加盖</w:t>
      </w:r>
      <w:r>
        <w:rPr>
          <w:rFonts w:hint="eastAsia" w:ascii="仿宋" w:hAnsi="仿宋" w:eastAsia="仿宋" w:cs="仿宋"/>
          <w:b/>
          <w:bCs/>
          <w:sz w:val="28"/>
          <w:szCs w:val="28"/>
        </w:rPr>
        <w:t>报价单位公章</w:t>
      </w:r>
      <w:r>
        <w:rPr>
          <w:rFonts w:hint="eastAsia" w:ascii="仿宋" w:hAnsi="仿宋" w:eastAsia="仿宋" w:cs="仿宋"/>
          <w:b/>
          <w:bCs/>
          <w:sz w:val="28"/>
          <w:szCs w:val="28"/>
          <w:lang w:val="zh-CN"/>
        </w:rPr>
        <w:t>。</w:t>
      </w:r>
      <w:r>
        <w:rPr>
          <w:rFonts w:hint="eastAsia" w:ascii="仿宋" w:hAnsi="仿宋" w:eastAsia="仿宋" w:cs="仿宋"/>
          <w:b/>
          <w:bCs/>
          <w:sz w:val="28"/>
          <w:szCs w:val="28"/>
        </w:rPr>
        <w:t>响应文件格式中要求签字的不可打印填写，否则视为无效响应。）</w:t>
      </w:r>
    </w:p>
    <w:p w14:paraId="5CD5E0A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投标人符合《政府采购法》第二十二条规定条件的承诺函</w:t>
      </w:r>
      <w:r>
        <w:rPr>
          <w:rFonts w:hint="eastAsia" w:ascii="宋体" w:hAnsi="宋体" w:eastAsia="宋体" w:cs="宋体"/>
          <w:color w:val="auto"/>
          <w:kern w:val="0"/>
          <w:sz w:val="28"/>
          <w:szCs w:val="28"/>
          <w:highlight w:val="none"/>
          <w:lang w:val="zh-CN"/>
        </w:rPr>
        <w:t>（格式见附件1）（如分公司参加投标的，另需提供总公司的授权证明）；</w:t>
      </w:r>
    </w:p>
    <w:p w14:paraId="6057638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2.法定代表人身份证明书、法定代表人身份证（格式见附件2）；</w:t>
      </w:r>
    </w:p>
    <w:p w14:paraId="3D992A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3.法定代表人授权委托书扫描件、授权委托人（即代理人）身份证（格式见附件3</w:t>
      </w:r>
      <w:r>
        <w:rPr>
          <w:rFonts w:hint="eastAsia" w:ascii="宋体" w:hAnsi="宋体" w:eastAsia="宋体" w:cs="宋体"/>
          <w:bCs/>
          <w:color w:val="auto"/>
          <w:sz w:val="28"/>
          <w:highlight w:val="none"/>
        </w:rPr>
        <w:t>，</w:t>
      </w:r>
      <w:r>
        <w:rPr>
          <w:rFonts w:hint="eastAsia" w:ascii="宋体" w:hAnsi="宋体" w:eastAsia="宋体" w:cs="宋体"/>
          <w:color w:val="auto"/>
          <w:kern w:val="0"/>
          <w:sz w:val="28"/>
          <w:szCs w:val="28"/>
          <w:highlight w:val="none"/>
          <w:lang w:val="zh-CN"/>
        </w:rPr>
        <w:t>法定代表人参加的，无需提供授权委托书</w:t>
      </w:r>
      <w:r>
        <w:rPr>
          <w:rFonts w:hint="eastAsia" w:ascii="宋体" w:hAnsi="宋体" w:eastAsia="宋体" w:cs="宋体"/>
          <w:color w:val="auto"/>
          <w:sz w:val="28"/>
          <w:szCs w:val="28"/>
          <w:highlight w:val="none"/>
        </w:rPr>
        <w:t>）；</w:t>
      </w:r>
    </w:p>
    <w:p w14:paraId="38C1201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4.供应商具有有效的营业执照；</w:t>
      </w:r>
    </w:p>
    <w:p w14:paraId="4F9FB9D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质保承诺书（</w:t>
      </w:r>
      <w:r>
        <w:rPr>
          <w:rFonts w:hint="eastAsia" w:ascii="宋体" w:hAnsi="宋体" w:eastAsia="宋体" w:cs="宋体"/>
          <w:color w:val="auto"/>
          <w:sz w:val="28"/>
          <w:szCs w:val="28"/>
          <w:highlight w:val="none"/>
          <w:lang w:val="zh-CN"/>
        </w:rPr>
        <w:t>格式见</w:t>
      </w:r>
      <w:r>
        <w:rPr>
          <w:rFonts w:hint="eastAsia" w:ascii="宋体" w:hAnsi="宋体" w:eastAsia="宋体" w:cs="宋体"/>
          <w:color w:val="auto"/>
          <w:sz w:val="28"/>
          <w:szCs w:val="28"/>
          <w:highlight w:val="none"/>
        </w:rPr>
        <w:t>附件8）</w:t>
      </w:r>
      <w:r>
        <w:rPr>
          <w:rFonts w:hint="eastAsia" w:ascii="宋体" w:hAnsi="宋体" w:eastAsia="宋体" w:cs="宋体"/>
          <w:color w:val="auto"/>
          <w:sz w:val="28"/>
          <w:szCs w:val="28"/>
          <w:highlight w:val="none"/>
          <w:lang w:eastAsia="zh-CN"/>
        </w:rPr>
        <w:t>；</w:t>
      </w:r>
    </w:p>
    <w:p w14:paraId="162D9D5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响应供应商情况一览表（格式见附件4）</w:t>
      </w:r>
      <w:r>
        <w:rPr>
          <w:rFonts w:hint="eastAsia" w:ascii="宋体" w:hAnsi="宋体" w:eastAsia="宋体" w:cs="宋体"/>
          <w:color w:val="auto"/>
          <w:kern w:val="0"/>
          <w:sz w:val="28"/>
          <w:szCs w:val="28"/>
          <w:highlight w:val="none"/>
          <w:lang w:val="zh-CN"/>
        </w:rPr>
        <w:t>；</w:t>
      </w:r>
    </w:p>
    <w:p w14:paraId="7497DBD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cs="宋体"/>
          <w:bCs/>
          <w:color w:val="auto"/>
          <w:kern w:val="0"/>
          <w:sz w:val="28"/>
          <w:szCs w:val="28"/>
          <w:highlight w:val="none"/>
          <w:lang w:val="en-US" w:eastAsia="zh-CN"/>
        </w:rPr>
        <w:t>7</w:t>
      </w:r>
      <w:r>
        <w:rPr>
          <w:rFonts w:hint="eastAsia" w:ascii="宋体" w:hAnsi="宋体" w:eastAsia="宋体" w:cs="宋体"/>
          <w:bCs/>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kern w:val="0"/>
          <w:sz w:val="28"/>
          <w:szCs w:val="28"/>
          <w:highlight w:val="none"/>
          <w:lang w:val="zh-CN"/>
        </w:rPr>
        <w:t>承诺书（格式见附件</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bCs/>
          <w:color w:val="auto"/>
          <w:kern w:val="0"/>
          <w:sz w:val="28"/>
          <w:szCs w:val="28"/>
          <w:highlight w:val="none"/>
          <w:lang w:val="zh-CN"/>
        </w:rPr>
        <w:t>；</w:t>
      </w:r>
    </w:p>
    <w:p w14:paraId="3EF59A8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.正负偏离表（</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13EB769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填制正负偏离表，完全响应的，请以空白表列示。不完全响应的，</w:t>
      </w:r>
    </w:p>
    <w:p w14:paraId="49105BE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必须在偏离表中列示；列示不全的，视同故意隐瞒。</w:t>
      </w:r>
    </w:p>
    <w:p w14:paraId="56CA530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本项目采购文件要求响应供应商提供的和响应供应商认为与本项目有关的并可以提供的其他材料。</w:t>
      </w:r>
    </w:p>
    <w:p w14:paraId="07444534">
      <w:pPr>
        <w:adjustRightInd w:val="0"/>
        <w:snapToGrid w:val="0"/>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二、价格标文件</w:t>
      </w:r>
    </w:p>
    <w:p w14:paraId="41BA56AD">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.报价总表及分项报价明细表（格式见附件7）；</w:t>
      </w:r>
    </w:p>
    <w:p w14:paraId="1FFB31C9">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.本项目采购文件要求响应供应商提供的和响应供应商认为与本项目有关的并可以提供的</w:t>
      </w:r>
      <w:r>
        <w:rPr>
          <w:rFonts w:hint="eastAsia" w:ascii="仿宋" w:hAnsi="仿宋" w:eastAsia="仿宋" w:cs="仿宋"/>
          <w:sz w:val="28"/>
          <w:szCs w:val="28"/>
          <w:highlight w:val="none"/>
        </w:rPr>
        <w:t>其他</w:t>
      </w:r>
      <w:r>
        <w:rPr>
          <w:rFonts w:hint="eastAsia" w:ascii="仿宋" w:hAnsi="仿宋" w:eastAsia="仿宋" w:cs="仿宋"/>
          <w:sz w:val="28"/>
          <w:szCs w:val="28"/>
          <w:highlight w:val="none"/>
          <w:lang w:val="en-US" w:eastAsia="zh-CN"/>
        </w:rPr>
        <w:t>价格标</w:t>
      </w:r>
      <w:r>
        <w:rPr>
          <w:rFonts w:hint="eastAsia" w:ascii="仿宋" w:hAnsi="仿宋" w:eastAsia="仿宋" w:cs="仿宋"/>
          <w:sz w:val="28"/>
          <w:szCs w:val="28"/>
          <w:highlight w:val="none"/>
        </w:rPr>
        <w:t>材料。</w:t>
      </w:r>
    </w:p>
    <w:p w14:paraId="3ED33726">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rPr>
        <w:t>注：响应文件1份正本</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份副本，响应文件中必须包含上述要求提供的所有材料的复印件并加盖报价单位公章，否则以未实质性响应采购文件处理。</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的</w:t>
      </w:r>
      <w:r>
        <w:rPr>
          <w:rFonts w:hint="eastAsia" w:ascii="仿宋" w:hAnsi="仿宋" w:eastAsia="仿宋" w:cs="仿宋"/>
          <w:b/>
          <w:bCs/>
          <w:sz w:val="28"/>
          <w:szCs w:val="28"/>
          <w:highlight w:val="none"/>
          <w:lang w:val="en-US" w:eastAsia="zh-CN"/>
        </w:rPr>
        <w:t>响应</w:t>
      </w:r>
      <w:r>
        <w:rPr>
          <w:rFonts w:hint="eastAsia" w:ascii="仿宋" w:hAnsi="仿宋" w:eastAsia="仿宋" w:cs="仿宋"/>
          <w:b/>
          <w:bCs/>
          <w:sz w:val="28"/>
          <w:szCs w:val="28"/>
          <w:highlight w:val="none"/>
        </w:rPr>
        <w:t>文件分两包密封，一包资格审查文件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一包</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。投标人应将</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；将</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w:t>
      </w:r>
    </w:p>
    <w:p w14:paraId="2ABBED2B">
      <w:pPr>
        <w:pStyle w:val="9"/>
        <w:ind w:firstLine="420"/>
        <w:rPr>
          <w:rFonts w:ascii="宋体" w:hAnsi="宋体" w:cs="宋体"/>
          <w:lang w:val="zh-CN"/>
        </w:rPr>
      </w:pPr>
    </w:p>
    <w:p w14:paraId="418DBAB4">
      <w:pPr>
        <w:ind w:firstLine="640"/>
        <w:rPr>
          <w:rFonts w:ascii="宋体" w:hAnsi="宋体" w:cs="宋体"/>
          <w:kern w:val="0"/>
          <w:sz w:val="32"/>
          <w:szCs w:val="32"/>
          <w:lang w:val="zh-CN"/>
        </w:rPr>
      </w:pPr>
      <w:r>
        <w:rPr>
          <w:rFonts w:hint="eastAsia" w:ascii="宋体" w:hAnsi="宋体" w:cs="宋体"/>
          <w:kern w:val="0"/>
          <w:sz w:val="32"/>
          <w:szCs w:val="32"/>
          <w:lang w:val="zh-CN"/>
        </w:rPr>
        <w:br w:type="page"/>
      </w:r>
    </w:p>
    <w:p w14:paraId="1E01DEC6">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0EF8988F">
      <w:pPr>
        <w:ind w:firstLine="602"/>
        <w:jc w:val="center"/>
        <w:rPr>
          <w:rFonts w:ascii="仿宋" w:hAnsi="仿宋" w:eastAsia="仿宋" w:cs="仿宋"/>
          <w:b/>
          <w:sz w:val="30"/>
          <w:szCs w:val="30"/>
        </w:rPr>
      </w:pPr>
    </w:p>
    <w:p w14:paraId="397A0FA3">
      <w:pPr>
        <w:ind w:firstLine="602"/>
        <w:jc w:val="center"/>
        <w:rPr>
          <w:rFonts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6A92C352">
      <w:pPr>
        <w:spacing w:line="460" w:lineRule="exact"/>
        <w:ind w:firstLine="883"/>
        <w:rPr>
          <w:rFonts w:ascii="仿宋" w:hAnsi="仿宋" w:eastAsia="仿宋" w:cs="仿宋"/>
          <w:b/>
          <w:bCs/>
          <w:sz w:val="44"/>
          <w:szCs w:val="44"/>
        </w:rPr>
      </w:pPr>
    </w:p>
    <w:p w14:paraId="0B39FA67">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w:t>
      </w:r>
      <w:r>
        <w:rPr>
          <w:rFonts w:hint="eastAsia" w:ascii="仿宋" w:hAnsi="仿宋" w:eastAsia="仿宋" w:cs="仿宋"/>
          <w:sz w:val="28"/>
          <w:szCs w:val="28"/>
          <w:u w:val="single"/>
          <w:lang w:val="en-US" w:eastAsia="zh-CN"/>
        </w:rPr>
        <w:t>启东市城市水处理有限公司民胜路、民乐路泵站维修项目</w:t>
      </w:r>
      <w:r>
        <w:rPr>
          <w:rFonts w:hint="eastAsia" w:ascii="仿宋" w:hAnsi="仿宋" w:eastAsia="仿宋" w:cs="仿宋"/>
          <w:bCs/>
          <w:sz w:val="24"/>
          <w:szCs w:val="21"/>
          <w:u w:val="single"/>
        </w:rPr>
        <w:t>__</w:t>
      </w:r>
      <w:r>
        <w:rPr>
          <w:rFonts w:hint="eastAsia" w:ascii="仿宋" w:hAnsi="仿宋" w:eastAsia="仿宋" w:cs="仿宋"/>
          <w:bCs/>
          <w:sz w:val="24"/>
          <w:szCs w:val="21"/>
        </w:rPr>
        <w:t>（项目）的投标活动。针对《中华人民共和国政府采购法》第二十二条规定做出如下声明：</w:t>
      </w:r>
    </w:p>
    <w:p w14:paraId="5F577BDE">
      <w:pPr>
        <w:spacing w:line="520" w:lineRule="exact"/>
        <w:ind w:firstLine="480"/>
        <w:rPr>
          <w:rFonts w:ascii="仿宋" w:hAnsi="仿宋" w:eastAsia="仿宋" w:cs="仿宋"/>
          <w:sz w:val="24"/>
        </w:rPr>
      </w:pPr>
      <w:r>
        <w:rPr>
          <w:rFonts w:hint="eastAsia" w:ascii="仿宋" w:hAnsi="仿宋" w:eastAsia="仿宋" w:cs="仿宋"/>
          <w:bCs/>
          <w:sz w:val="24"/>
          <w:szCs w:val="21"/>
        </w:rPr>
        <w:t>1.我单位具有独立承担民事责任的能力；</w:t>
      </w:r>
    </w:p>
    <w:p w14:paraId="288A4B1A">
      <w:pPr>
        <w:spacing w:line="520" w:lineRule="exact"/>
        <w:ind w:firstLine="480"/>
        <w:rPr>
          <w:rFonts w:ascii="仿宋" w:hAnsi="仿宋" w:eastAsia="仿宋" w:cs="仿宋"/>
          <w:sz w:val="24"/>
        </w:rPr>
      </w:pPr>
      <w:r>
        <w:rPr>
          <w:rFonts w:hint="eastAsia" w:ascii="仿宋" w:hAnsi="仿宋" w:eastAsia="仿宋" w:cs="仿宋"/>
          <w:sz w:val="24"/>
        </w:rPr>
        <w:t>2.我单位具有良好的商业信誉和健全的财务会计制度；</w:t>
      </w:r>
    </w:p>
    <w:p w14:paraId="28AF4CF7">
      <w:pPr>
        <w:spacing w:line="520" w:lineRule="exact"/>
        <w:ind w:firstLine="480"/>
        <w:rPr>
          <w:rFonts w:ascii="仿宋" w:hAnsi="仿宋" w:eastAsia="仿宋" w:cs="仿宋"/>
          <w:sz w:val="24"/>
        </w:rPr>
      </w:pPr>
      <w:r>
        <w:rPr>
          <w:rFonts w:hint="eastAsia" w:ascii="仿宋" w:hAnsi="仿宋" w:eastAsia="仿宋" w:cs="仿宋"/>
          <w:sz w:val="24"/>
        </w:rPr>
        <w:t>3.我单位具有履行合同所必需的设备和专业技术能力；</w:t>
      </w:r>
    </w:p>
    <w:p w14:paraId="3FD1B263">
      <w:pPr>
        <w:spacing w:line="520" w:lineRule="exact"/>
        <w:ind w:firstLine="480"/>
        <w:rPr>
          <w:rFonts w:ascii="仿宋" w:hAnsi="仿宋" w:eastAsia="仿宋" w:cs="仿宋"/>
          <w:sz w:val="24"/>
        </w:rPr>
      </w:pPr>
      <w:r>
        <w:rPr>
          <w:rFonts w:hint="eastAsia" w:ascii="仿宋" w:hAnsi="仿宋" w:eastAsia="仿宋" w:cs="仿宋"/>
          <w:sz w:val="24"/>
        </w:rPr>
        <w:t>4.我单位有依法缴纳税收和社会保障资金的良好记录；</w:t>
      </w:r>
    </w:p>
    <w:p w14:paraId="5EB81E98">
      <w:pPr>
        <w:spacing w:line="520" w:lineRule="exact"/>
        <w:ind w:firstLine="480"/>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89C9450">
      <w:pPr>
        <w:spacing w:line="520" w:lineRule="exact"/>
        <w:ind w:firstLine="480"/>
        <w:rPr>
          <w:rFonts w:ascii="仿宋" w:hAnsi="仿宋" w:eastAsia="仿宋" w:cs="仿宋"/>
          <w:sz w:val="24"/>
        </w:rPr>
      </w:pPr>
      <w:r>
        <w:rPr>
          <w:rFonts w:hint="eastAsia" w:ascii="仿宋" w:hAnsi="仿宋" w:eastAsia="仿宋" w:cs="仿宋"/>
          <w:sz w:val="24"/>
        </w:rPr>
        <w:t>6.我单位满足法律、行政法规规定的其他条件。</w:t>
      </w:r>
    </w:p>
    <w:p w14:paraId="1C60CA82">
      <w:pPr>
        <w:spacing w:line="500" w:lineRule="exact"/>
        <w:ind w:firstLine="480"/>
        <w:rPr>
          <w:rFonts w:ascii="仿宋" w:hAnsi="仿宋" w:eastAsia="仿宋" w:cs="仿宋"/>
          <w:sz w:val="24"/>
        </w:rPr>
      </w:pPr>
    </w:p>
    <w:p w14:paraId="6F2DB9D4">
      <w:pPr>
        <w:spacing w:line="500" w:lineRule="exact"/>
        <w:ind w:firstLine="480"/>
        <w:rPr>
          <w:rFonts w:ascii="仿宋" w:hAnsi="仿宋" w:eastAsia="仿宋" w:cs="仿宋"/>
          <w:sz w:val="24"/>
        </w:rPr>
      </w:pPr>
    </w:p>
    <w:p w14:paraId="3E5EA2AB">
      <w:pPr>
        <w:spacing w:line="500" w:lineRule="exact"/>
        <w:ind w:firstLine="480"/>
        <w:rPr>
          <w:rFonts w:ascii="仿宋" w:hAnsi="仿宋" w:eastAsia="仿宋" w:cs="仿宋"/>
          <w:bCs/>
          <w:sz w:val="24"/>
          <w:szCs w:val="21"/>
        </w:rPr>
      </w:pPr>
    </w:p>
    <w:p w14:paraId="0F82655E">
      <w:pPr>
        <w:spacing w:line="500" w:lineRule="exact"/>
        <w:ind w:firstLine="480"/>
        <w:rPr>
          <w:rFonts w:ascii="仿宋" w:hAnsi="仿宋" w:eastAsia="仿宋" w:cs="仿宋"/>
          <w:bCs/>
          <w:sz w:val="24"/>
          <w:szCs w:val="21"/>
        </w:rPr>
      </w:pPr>
    </w:p>
    <w:p w14:paraId="3F837A9F">
      <w:pPr>
        <w:spacing w:line="500" w:lineRule="exact"/>
        <w:ind w:firstLine="480"/>
        <w:rPr>
          <w:rFonts w:ascii="仿宋" w:hAnsi="仿宋" w:eastAsia="仿宋" w:cs="仿宋"/>
          <w:bCs/>
          <w:sz w:val="24"/>
          <w:szCs w:val="21"/>
        </w:rPr>
      </w:pPr>
    </w:p>
    <w:p w14:paraId="055FFFAA">
      <w:pPr>
        <w:spacing w:line="460" w:lineRule="exact"/>
        <w:ind w:firstLine="480"/>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0F5F49A0">
      <w:pPr>
        <w:spacing w:line="460" w:lineRule="exact"/>
        <w:ind w:firstLine="480"/>
        <w:jc w:val="right"/>
        <w:rPr>
          <w:rFonts w:ascii="仿宋" w:hAnsi="仿宋" w:eastAsia="仿宋" w:cs="仿宋"/>
          <w:bCs/>
          <w:sz w:val="24"/>
          <w:szCs w:val="21"/>
        </w:rPr>
      </w:pPr>
    </w:p>
    <w:p w14:paraId="376700D1">
      <w:pPr>
        <w:spacing w:line="460" w:lineRule="exact"/>
        <w:ind w:firstLine="480"/>
        <w:jc w:val="right"/>
        <w:rPr>
          <w:rFonts w:ascii="仿宋" w:hAnsi="仿宋" w:eastAsia="仿宋" w:cs="仿宋"/>
          <w:bCs/>
          <w:sz w:val="24"/>
          <w:szCs w:val="21"/>
        </w:rPr>
      </w:pPr>
      <w:r>
        <w:rPr>
          <w:rFonts w:hint="eastAsia" w:ascii="仿宋" w:hAnsi="仿宋" w:eastAsia="仿宋" w:cs="仿宋"/>
          <w:bCs/>
          <w:sz w:val="24"/>
          <w:szCs w:val="21"/>
        </w:rPr>
        <w:t xml:space="preserve">                                 日期：______年   月  日</w:t>
      </w:r>
    </w:p>
    <w:p w14:paraId="5E90C47E">
      <w:pPr>
        <w:spacing w:line="360" w:lineRule="auto"/>
        <w:ind w:firstLine="560"/>
        <w:rPr>
          <w:rFonts w:ascii="仿宋" w:hAnsi="仿宋" w:eastAsia="仿宋" w:cs="仿宋"/>
          <w:bCs/>
          <w:sz w:val="28"/>
          <w:szCs w:val="22"/>
        </w:rPr>
      </w:pPr>
    </w:p>
    <w:p w14:paraId="0E64615B">
      <w:pPr>
        <w:spacing w:line="360" w:lineRule="auto"/>
        <w:ind w:firstLine="480"/>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5349574">
      <w:pPr>
        <w:snapToGrid w:val="0"/>
        <w:spacing w:line="460" w:lineRule="exact"/>
        <w:rPr>
          <w:rFonts w:hint="eastAsia" w:ascii="宋体" w:hAnsi="宋体"/>
          <w:b/>
          <w:color w:val="FF0000"/>
          <w:sz w:val="24"/>
          <w:szCs w:val="21"/>
        </w:rPr>
      </w:pPr>
    </w:p>
    <w:p w14:paraId="4229FB93">
      <w:pPr>
        <w:snapToGrid w:val="0"/>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附法定代表人身份证</w:t>
      </w:r>
      <w:r>
        <w:rPr>
          <w:rFonts w:hint="eastAsia" w:ascii="宋体" w:hAnsi="宋体" w:cs="宋体"/>
          <w:b/>
          <w:color w:val="auto"/>
          <w:sz w:val="28"/>
          <w:szCs w:val="28"/>
          <w:highlight w:val="none"/>
          <w:lang w:val="en-US" w:eastAsia="zh-CN"/>
        </w:rPr>
        <w:t>正反面彩色复印件（盖公章）</w:t>
      </w:r>
      <w:r>
        <w:rPr>
          <w:rFonts w:hint="eastAsia" w:ascii="宋体" w:hAnsi="宋体" w:eastAsia="宋体" w:cs="宋体"/>
          <w:b/>
          <w:color w:val="auto"/>
          <w:sz w:val="28"/>
          <w:szCs w:val="28"/>
          <w:highlight w:val="none"/>
        </w:rPr>
        <w:t>：</w:t>
      </w:r>
    </w:p>
    <w:p w14:paraId="17DD4B21">
      <w:pPr>
        <w:adjustRightInd w:val="0"/>
        <w:snapToGrid w:val="0"/>
        <w:spacing w:line="312" w:lineRule="auto"/>
        <w:ind w:firstLine="562" w:firstLineChars="200"/>
        <w:jc w:val="left"/>
        <w:rPr>
          <w:rFonts w:ascii="仿宋" w:hAnsi="仿宋" w:eastAsia="仿宋" w:cs="仿宋"/>
          <w:b/>
          <w:sz w:val="28"/>
          <w:szCs w:val="28"/>
        </w:rPr>
      </w:pPr>
      <w:r>
        <w:rPr>
          <w:rFonts w:hint="eastAsia" w:ascii="宋体" w:hAnsi="宋体" w:eastAsia="宋体" w:cs="宋体"/>
          <w:b/>
          <w:bCs/>
          <w:color w:val="auto"/>
          <w:sz w:val="28"/>
          <w:szCs w:val="28"/>
          <w:highlight w:val="none"/>
        </w:rPr>
        <w:br w:type="page"/>
      </w: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系中华人民共和国合法企业（或事业单位），法定地址：，特授权代表我单位全权办理针对</w:t>
      </w:r>
      <w:r>
        <w:rPr>
          <w:rFonts w:hint="eastAsia" w:ascii="仿宋" w:hAnsi="仿宋" w:eastAsia="仿宋" w:cs="仿宋"/>
          <w:sz w:val="28"/>
          <w:szCs w:val="28"/>
          <w:u w:val="single"/>
          <w:lang w:val="en-US" w:eastAsia="zh-CN"/>
        </w:rPr>
        <w:t>启东市城市水处理有限公司民胜路、民乐路泵站维修项目</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hint="eastAsia" w:ascii="仿宋" w:hAnsi="仿宋" w:eastAsia="仿宋" w:cs="仿宋"/>
          <w:sz w:val="24"/>
        </w:rPr>
      </w:pPr>
      <w:r>
        <w:rPr>
          <w:rFonts w:hint="eastAsia" w:ascii="仿宋" w:hAnsi="仿宋" w:eastAsia="仿宋" w:cs="仿宋"/>
          <w:sz w:val="24"/>
        </w:rPr>
        <w:t>日期：年月日</w:t>
      </w:r>
    </w:p>
    <w:p w14:paraId="0801DAD4">
      <w:pPr>
        <w:spacing w:line="440" w:lineRule="exact"/>
        <w:ind w:firstLine="480"/>
        <w:rPr>
          <w:rFonts w:hint="eastAsia" w:ascii="仿宋" w:hAnsi="仿宋" w:eastAsia="仿宋" w:cs="仿宋"/>
          <w:sz w:val="24"/>
        </w:rPr>
      </w:pPr>
    </w:p>
    <w:p w14:paraId="77063176">
      <w:pPr>
        <w:spacing w:line="440" w:lineRule="exact"/>
        <w:ind w:firstLine="480"/>
        <w:rPr>
          <w:rFonts w:hint="eastAsia" w:ascii="仿宋" w:hAnsi="仿宋" w:eastAsia="仿宋" w:cs="仿宋"/>
          <w:sz w:val="24"/>
        </w:rPr>
      </w:pPr>
    </w:p>
    <w:p w14:paraId="76550AB0">
      <w:pPr>
        <w:adjustRightInd w:val="0"/>
        <w:snapToGrid w:val="0"/>
        <w:spacing w:line="312" w:lineRule="auto"/>
        <w:jc w:val="left"/>
        <w:rPr>
          <w:rFonts w:hint="eastAsia" w:ascii="仿宋" w:hAnsi="仿宋" w:eastAsia="仿宋" w:cs="仿宋"/>
          <w:bCs/>
          <w:sz w:val="28"/>
          <w:szCs w:val="28"/>
        </w:rPr>
      </w:pPr>
      <w:r>
        <w:rPr>
          <w:rFonts w:hint="eastAsia" w:ascii="宋体" w:hAnsi="宋体"/>
          <w:b/>
          <w:color w:val="FF0000"/>
          <w:sz w:val="24"/>
          <w:szCs w:val="21"/>
        </w:rPr>
        <w:t>注：必须按以上格式填写，不按以上格式提供的作无效标处理；以上内容有缺项或者漏项的均作无效标处理。</w:t>
      </w:r>
    </w:p>
    <w:p w14:paraId="2D242891">
      <w:pPr>
        <w:spacing w:line="440" w:lineRule="exact"/>
        <w:ind w:firstLine="482"/>
        <w:jc w:val="left"/>
        <w:rPr>
          <w:rFonts w:ascii="仿宋" w:hAnsi="仿宋" w:eastAsia="仿宋" w:cs="仿宋"/>
          <w:b/>
          <w:kern w:val="0"/>
          <w:sz w:val="24"/>
        </w:rPr>
      </w:pPr>
    </w:p>
    <w:p w14:paraId="2670C59D">
      <w:pPr>
        <w:jc w:val="left"/>
        <w:rPr>
          <w:rFonts w:ascii="仿宋" w:hAnsi="仿宋" w:eastAsia="仿宋" w:cs="仿宋"/>
          <w:b/>
          <w:bCs/>
          <w:sz w:val="24"/>
        </w:rPr>
      </w:pPr>
    </w:p>
    <w:p w14:paraId="45AA7594">
      <w:pPr>
        <w:ind w:firstLine="482"/>
        <w:jc w:val="left"/>
        <w:rPr>
          <w:rFonts w:ascii="仿宋" w:hAnsi="仿宋" w:eastAsia="仿宋" w:cs="仿宋"/>
          <w:sz w:val="24"/>
        </w:rPr>
      </w:pPr>
      <w:r>
        <w:rPr>
          <w:rFonts w:hint="eastAsia" w:ascii="仿宋" w:hAnsi="仿宋" w:eastAsia="仿宋" w:cs="仿宋"/>
          <w:b/>
          <w:bCs/>
          <w:sz w:val="24"/>
        </w:rPr>
        <w:t>附：被授权人身份证正反面</w:t>
      </w:r>
      <w:r>
        <w:rPr>
          <w:rFonts w:hint="eastAsia" w:ascii="仿宋" w:hAnsi="仿宋" w:eastAsia="仿宋" w:cs="仿宋"/>
          <w:b/>
          <w:bCs/>
          <w:sz w:val="24"/>
          <w:lang w:val="en-US" w:eastAsia="zh-CN"/>
        </w:rPr>
        <w:t>彩色</w:t>
      </w:r>
      <w:r>
        <w:rPr>
          <w:rFonts w:hint="eastAsia" w:ascii="仿宋" w:hAnsi="仿宋" w:eastAsia="仿宋" w:cs="仿宋"/>
          <w:b/>
          <w:bCs/>
          <w:sz w:val="24"/>
        </w:rPr>
        <w:t>复印件盖公章</w:t>
      </w:r>
    </w:p>
    <w:p w14:paraId="3526A12A">
      <w:pPr>
        <w:adjustRightInd w:val="0"/>
        <w:snapToGrid w:val="0"/>
        <w:spacing w:line="312" w:lineRule="auto"/>
        <w:ind w:firstLine="560" w:firstLineChars="200"/>
        <w:jc w:val="left"/>
        <w:rPr>
          <w:rFonts w:ascii="仿宋" w:hAnsi="仿宋" w:eastAsia="仿宋" w:cs="仿宋"/>
          <w:b/>
          <w:sz w:val="24"/>
        </w:rPr>
      </w:pPr>
      <w:r>
        <w:rPr>
          <w:rFonts w:hint="eastAsia" w:ascii="仿宋" w:hAnsi="仿宋" w:eastAsia="仿宋" w:cs="仿宋"/>
          <w:bCs/>
          <w:sz w:val="28"/>
          <w:szCs w:val="28"/>
        </w:rPr>
        <w:br w:type="page"/>
      </w:r>
    </w:p>
    <w:p w14:paraId="418305E4">
      <w:pPr>
        <w:spacing w:line="312" w:lineRule="auto"/>
        <w:rPr>
          <w:rFonts w:ascii="仿宋" w:hAnsi="仿宋" w:eastAsia="仿宋" w:cs="仿宋"/>
          <w:sz w:val="32"/>
          <w:szCs w:val="32"/>
        </w:rPr>
      </w:pPr>
      <w:r>
        <w:rPr>
          <w:rFonts w:hint="eastAsia" w:ascii="仿宋" w:hAnsi="仿宋" w:eastAsia="仿宋" w:cs="仿宋"/>
          <w:sz w:val="32"/>
          <w:szCs w:val="32"/>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76E16CB5">
      <w:pPr>
        <w:spacing w:line="312" w:lineRule="auto"/>
        <w:rPr>
          <w:rFonts w:ascii="仿宋" w:hAnsi="仿宋" w:eastAsia="仿宋" w:cs="仿宋"/>
          <w:sz w:val="32"/>
          <w:szCs w:val="32"/>
        </w:rPr>
      </w:pPr>
      <w:r>
        <w:rPr>
          <w:rFonts w:hint="eastAsia" w:ascii="仿宋" w:hAnsi="仿宋" w:eastAsia="仿宋" w:cs="仿宋"/>
          <w:sz w:val="32"/>
          <w:szCs w:val="32"/>
        </w:rPr>
        <w:t>附件5</w:t>
      </w:r>
    </w:p>
    <w:p w14:paraId="0EE5A800">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3E91D83C">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331D47F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default" w:ascii="宋体" w:hAnsi="宋体" w:eastAsia="宋体" w:cs="宋体"/>
          <w:color w:val="auto"/>
          <w:kern w:val="0"/>
          <w:sz w:val="28"/>
          <w:szCs w:val="28"/>
          <w:highlight w:val="none"/>
          <w:u w:val="single"/>
          <w:lang w:val="en-US" w:eastAsia="zh-CN"/>
        </w:rPr>
        <w:t>启东市城市水处理有限公司民胜路、民乐路泵站维修项目</w:t>
      </w:r>
      <w:r>
        <w:rPr>
          <w:rFonts w:hint="eastAsia" w:ascii="宋体" w:hAnsi="宋体" w:eastAsia="宋体" w:cs="宋体"/>
          <w:color w:val="auto"/>
          <w:kern w:val="0"/>
          <w:sz w:val="28"/>
          <w:szCs w:val="28"/>
          <w:highlight w:val="none"/>
        </w:rPr>
        <w:t>招标的有关活动，并宣布同意如下：</w:t>
      </w:r>
    </w:p>
    <w:p w14:paraId="76C25D9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3D36680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6F48C87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649E6B47">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2804CB9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2AEE7B0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02F4CCB">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C41004A">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2F2FE21F">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2BA3B8F8">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627026E9">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4A2DB4D2">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18C6FBE6">
      <w:pPr>
        <w:spacing w:line="312" w:lineRule="auto"/>
        <w:rPr>
          <w:rFonts w:hint="eastAsia" w:ascii="仿宋" w:hAnsi="仿宋" w:eastAsia="仿宋" w:cs="仿宋"/>
          <w:sz w:val="32"/>
          <w:szCs w:val="32"/>
        </w:rPr>
      </w:pPr>
    </w:p>
    <w:p w14:paraId="764EA284">
      <w:pPr>
        <w:snapToGrid w:val="0"/>
        <w:spacing w:line="300" w:lineRule="auto"/>
        <w:contextualSpacing/>
        <w:rPr>
          <w:rFonts w:hint="eastAsia" w:ascii="宋体" w:hAnsi="宋体" w:eastAsia="宋体" w:cs="宋体"/>
          <w:color w:val="auto"/>
          <w:sz w:val="32"/>
          <w:szCs w:val="32"/>
          <w:highlight w:val="none"/>
          <w:lang w:val="en-US" w:eastAsia="zh-CN"/>
        </w:rPr>
      </w:pPr>
    </w:p>
    <w:p w14:paraId="29137AC1">
      <w:pPr>
        <w:snapToGrid w:val="0"/>
        <w:spacing w:line="300" w:lineRule="auto"/>
        <w:contextualSpacing/>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533C003E">
      <w:pPr>
        <w:spacing w:line="312" w:lineRule="auto"/>
        <w:rPr>
          <w:rFonts w:hint="eastAsia" w:ascii="仿宋" w:hAnsi="仿宋" w:eastAsia="仿宋" w:cs="仿宋"/>
          <w:sz w:val="32"/>
          <w:szCs w:val="32"/>
        </w:rPr>
      </w:pPr>
    </w:p>
    <w:p w14:paraId="6EBCDD6E">
      <w:pPr>
        <w:spacing w:line="312" w:lineRule="auto"/>
        <w:rPr>
          <w:rFonts w:hint="eastAsia" w:ascii="仿宋" w:hAnsi="仿宋" w:eastAsia="仿宋" w:cs="仿宋"/>
          <w:sz w:val="32"/>
          <w:szCs w:val="32"/>
        </w:rPr>
      </w:pPr>
    </w:p>
    <w:p w14:paraId="550C812F">
      <w:pPr>
        <w:spacing w:line="312" w:lineRule="auto"/>
        <w:rPr>
          <w:rFonts w:hint="eastAsia" w:ascii="仿宋" w:hAnsi="仿宋" w:eastAsia="仿宋" w:cs="仿宋"/>
          <w:sz w:val="32"/>
          <w:szCs w:val="32"/>
        </w:rPr>
      </w:pPr>
    </w:p>
    <w:p w14:paraId="1F7648C0">
      <w:pPr>
        <w:spacing w:line="312" w:lineRule="auto"/>
        <w:rPr>
          <w:rFonts w:hint="eastAsia" w:ascii="仿宋" w:hAnsi="仿宋" w:eastAsia="仿宋" w:cs="仿宋"/>
          <w:sz w:val="32"/>
          <w:szCs w:val="32"/>
        </w:rPr>
      </w:pPr>
    </w:p>
    <w:p w14:paraId="0BB33EA8">
      <w:pPr>
        <w:spacing w:line="312" w:lineRule="auto"/>
        <w:rPr>
          <w:rFonts w:hint="eastAsia" w:ascii="仿宋" w:hAnsi="仿宋" w:eastAsia="仿宋" w:cs="仿宋"/>
          <w:sz w:val="32"/>
          <w:szCs w:val="32"/>
        </w:rPr>
      </w:pPr>
    </w:p>
    <w:p w14:paraId="14F4C1D6">
      <w:pPr>
        <w:spacing w:line="312" w:lineRule="auto"/>
        <w:rPr>
          <w:rFonts w:hint="eastAsia" w:ascii="仿宋" w:hAnsi="仿宋" w:eastAsia="仿宋" w:cs="仿宋"/>
          <w:sz w:val="32"/>
          <w:szCs w:val="32"/>
        </w:rPr>
      </w:pPr>
    </w:p>
    <w:p w14:paraId="57E74911">
      <w:pPr>
        <w:rPr>
          <w:rFonts w:ascii="仿宋" w:hAnsi="仿宋" w:eastAsia="仿宋" w:cs="仿宋"/>
          <w:b/>
          <w:bCs/>
          <w:sz w:val="32"/>
          <w:szCs w:val="32"/>
        </w:rPr>
      </w:pPr>
      <w:r>
        <w:rPr>
          <w:rFonts w:hint="eastAsia" w:ascii="仿宋" w:hAnsi="仿宋" w:eastAsia="仿宋" w:cs="仿宋"/>
          <w:b/>
          <w:bCs/>
          <w:sz w:val="32"/>
          <w:szCs w:val="32"/>
        </w:rPr>
        <w:br w:type="page"/>
      </w:r>
    </w:p>
    <w:p w14:paraId="003306C8">
      <w:pPr>
        <w:pStyle w:val="15"/>
        <w:widowControl w:val="0"/>
        <w:spacing w:line="400" w:lineRule="exact"/>
        <w:rPr>
          <w:rFonts w:hint="eastAsia" w:ascii="仿宋" w:hAnsi="仿宋" w:eastAsia="仿宋" w:cs="仿宋"/>
          <w:sz w:val="32"/>
          <w:szCs w:val="32"/>
          <w:lang w:val="en-US" w:eastAsia="zh-CN"/>
        </w:rPr>
      </w:pPr>
      <w:r>
        <w:rPr>
          <w:rFonts w:ascii="仿宋" w:hAnsi="仿宋" w:eastAsia="仿宋" w:cs="仿宋"/>
          <w:sz w:val="32"/>
          <w:szCs w:val="32"/>
        </w:rPr>
        <w:t>附件</w:t>
      </w:r>
      <w:r>
        <w:rPr>
          <w:rFonts w:hint="eastAsia" w:ascii="仿宋" w:hAnsi="仿宋" w:eastAsia="仿宋" w:cs="仿宋"/>
          <w:sz w:val="32"/>
          <w:szCs w:val="32"/>
          <w:lang w:val="en-US" w:eastAsia="zh-CN"/>
        </w:rPr>
        <w:t>7</w:t>
      </w:r>
    </w:p>
    <w:p w14:paraId="27833A47">
      <w:pPr>
        <w:ind w:firstLine="643"/>
        <w:jc w:val="center"/>
        <w:rPr>
          <w:rFonts w:ascii="仿宋" w:hAnsi="仿宋" w:eastAsia="仿宋" w:cs="仿宋"/>
          <w:b/>
          <w:bCs/>
          <w:sz w:val="32"/>
          <w:szCs w:val="40"/>
        </w:rPr>
      </w:pPr>
      <w:r>
        <w:rPr>
          <w:rFonts w:hint="eastAsia" w:ascii="仿宋" w:hAnsi="仿宋" w:eastAsia="仿宋" w:cs="仿宋"/>
          <w:b/>
          <w:bCs/>
          <w:sz w:val="32"/>
          <w:szCs w:val="40"/>
        </w:rPr>
        <w:t>报价总表</w:t>
      </w:r>
    </w:p>
    <w:p w14:paraId="6F10400B">
      <w:pPr>
        <w:spacing w:line="500" w:lineRule="exact"/>
        <w:ind w:firstLine="560"/>
        <w:rPr>
          <w:rFonts w:ascii="仿宋" w:hAnsi="仿宋" w:eastAsia="仿宋" w:cs="仿宋"/>
          <w:kern w:val="0"/>
          <w:sz w:val="28"/>
          <w:szCs w:val="28"/>
        </w:rPr>
      </w:pPr>
      <w:r>
        <w:rPr>
          <w:rFonts w:hint="eastAsia" w:ascii="仿宋" w:hAnsi="仿宋" w:eastAsia="仿宋" w:cs="仿宋"/>
          <w:kern w:val="0"/>
          <w:sz w:val="28"/>
          <w:szCs w:val="28"/>
        </w:rPr>
        <w:t>项目名称：</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B0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30891B6F">
            <w:pPr>
              <w:ind w:firstLine="560"/>
              <w:jc w:val="center"/>
              <w:rPr>
                <w:rFonts w:ascii="仿宋" w:hAnsi="仿宋" w:eastAsia="仿宋" w:cs="仿宋"/>
                <w:szCs w:val="22"/>
              </w:rPr>
            </w:pPr>
            <w:r>
              <w:rPr>
                <w:rFonts w:hint="eastAsia" w:ascii="仿宋" w:hAnsi="仿宋" w:eastAsia="仿宋" w:cs="仿宋"/>
                <w:kern w:val="0"/>
                <w:sz w:val="28"/>
                <w:szCs w:val="28"/>
              </w:rPr>
              <w:t>响应货物、服务名称</w:t>
            </w:r>
          </w:p>
        </w:tc>
        <w:tc>
          <w:tcPr>
            <w:tcW w:w="4607" w:type="dxa"/>
            <w:noWrap/>
          </w:tcPr>
          <w:p w14:paraId="11EC4F8D">
            <w:pPr>
              <w:ind w:firstLine="560"/>
              <w:jc w:val="center"/>
              <w:rPr>
                <w:rFonts w:ascii="仿宋" w:hAnsi="仿宋" w:eastAsia="仿宋" w:cs="仿宋"/>
                <w:szCs w:val="22"/>
              </w:rPr>
            </w:pPr>
            <w:r>
              <w:rPr>
                <w:rFonts w:hint="eastAsia" w:ascii="仿宋" w:hAnsi="仿宋" w:eastAsia="仿宋" w:cs="仿宋"/>
                <w:kern w:val="0"/>
                <w:sz w:val="28"/>
                <w:szCs w:val="28"/>
              </w:rPr>
              <w:t>响应总报价</w:t>
            </w:r>
          </w:p>
        </w:tc>
      </w:tr>
      <w:tr w14:paraId="09D4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96C7A38">
            <w:pPr>
              <w:ind w:firstLine="420"/>
              <w:rPr>
                <w:rFonts w:ascii="仿宋" w:hAnsi="仿宋" w:eastAsia="仿宋" w:cs="仿宋"/>
                <w:szCs w:val="22"/>
              </w:rPr>
            </w:pPr>
          </w:p>
        </w:tc>
        <w:tc>
          <w:tcPr>
            <w:tcW w:w="4607" w:type="dxa"/>
            <w:noWrap/>
          </w:tcPr>
          <w:p w14:paraId="794A8CF7">
            <w:pPr>
              <w:ind w:firstLine="560"/>
              <w:rPr>
                <w:rFonts w:ascii="仿宋" w:hAnsi="仿宋" w:eastAsia="仿宋" w:cs="仿宋"/>
                <w:kern w:val="0"/>
                <w:sz w:val="28"/>
                <w:szCs w:val="28"/>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p>
          <w:p w14:paraId="25750A87">
            <w:pPr>
              <w:ind w:firstLine="560"/>
              <w:rPr>
                <w:rFonts w:ascii="仿宋" w:hAnsi="仿宋" w:eastAsia="仿宋" w:cs="仿宋"/>
                <w:szCs w:val="22"/>
                <w:u w:val="single"/>
              </w:rPr>
            </w:pPr>
            <w:r>
              <w:rPr>
                <w:rFonts w:hint="eastAsia" w:ascii="仿宋" w:hAnsi="仿宋" w:eastAsia="仿宋" w:cs="仿宋"/>
                <w:kern w:val="0"/>
                <w:sz w:val="28"/>
                <w:szCs w:val="28"/>
              </w:rPr>
              <w:t>小写：元（人民币）</w:t>
            </w:r>
          </w:p>
        </w:tc>
      </w:tr>
      <w:tr w14:paraId="5B94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5C7D7878">
            <w:pPr>
              <w:ind w:firstLine="560"/>
              <w:rPr>
                <w:rFonts w:ascii="仿宋" w:hAnsi="仿宋" w:eastAsia="仿宋" w:cs="仿宋"/>
                <w:szCs w:val="22"/>
              </w:rPr>
            </w:pPr>
            <w:r>
              <w:rPr>
                <w:rFonts w:hint="eastAsia" w:ascii="仿宋" w:hAnsi="仿宋" w:eastAsia="仿宋" w:cs="仿宋"/>
                <w:kern w:val="0"/>
                <w:sz w:val="28"/>
                <w:szCs w:val="28"/>
              </w:rPr>
              <w:t>主要货物、服务制造商及产地</w:t>
            </w:r>
          </w:p>
        </w:tc>
        <w:tc>
          <w:tcPr>
            <w:tcW w:w="4607" w:type="dxa"/>
            <w:noWrap/>
          </w:tcPr>
          <w:p w14:paraId="460D02FF">
            <w:pPr>
              <w:ind w:firstLine="420"/>
              <w:rPr>
                <w:rFonts w:ascii="仿宋" w:hAnsi="仿宋" w:eastAsia="仿宋" w:cs="仿宋"/>
                <w:szCs w:val="22"/>
              </w:rPr>
            </w:pPr>
          </w:p>
        </w:tc>
      </w:tr>
      <w:tr w14:paraId="45B7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494C84A0">
            <w:pPr>
              <w:ind w:firstLine="420"/>
              <w:rPr>
                <w:rFonts w:ascii="仿宋" w:hAnsi="仿宋" w:eastAsia="仿宋" w:cs="仿宋"/>
                <w:szCs w:val="22"/>
              </w:rPr>
            </w:pPr>
          </w:p>
        </w:tc>
        <w:tc>
          <w:tcPr>
            <w:tcW w:w="4607" w:type="dxa"/>
            <w:noWrap/>
          </w:tcPr>
          <w:p w14:paraId="164392F7">
            <w:pPr>
              <w:ind w:firstLine="420"/>
              <w:rPr>
                <w:rFonts w:ascii="仿宋" w:hAnsi="仿宋" w:eastAsia="仿宋" w:cs="仿宋"/>
                <w:szCs w:val="22"/>
              </w:rPr>
            </w:pPr>
          </w:p>
        </w:tc>
      </w:tr>
    </w:tbl>
    <w:p w14:paraId="033B268B">
      <w:pPr>
        <w:spacing w:line="440" w:lineRule="exact"/>
        <w:ind w:firstLine="576"/>
        <w:jc w:val="left"/>
        <w:rPr>
          <w:rFonts w:ascii="仿宋" w:hAnsi="仿宋" w:eastAsia="仿宋" w:cs="仿宋"/>
          <w:spacing w:val="4"/>
          <w:sz w:val="28"/>
          <w:szCs w:val="28"/>
        </w:rPr>
      </w:pPr>
    </w:p>
    <w:p w14:paraId="47702665">
      <w:pPr>
        <w:spacing w:line="480" w:lineRule="auto"/>
        <w:ind w:firstLine="560"/>
        <w:rPr>
          <w:rFonts w:ascii="仿宋" w:hAnsi="仿宋" w:eastAsia="仿宋" w:cs="仿宋"/>
          <w:bCs/>
          <w:sz w:val="28"/>
          <w:szCs w:val="28"/>
        </w:rPr>
      </w:pPr>
      <w:r>
        <w:rPr>
          <w:rFonts w:hint="eastAsia" w:ascii="仿宋" w:hAnsi="仿宋" w:eastAsia="仿宋" w:cs="仿宋"/>
          <w:bCs/>
          <w:sz w:val="28"/>
          <w:szCs w:val="28"/>
        </w:rPr>
        <w:t>供应商（盖公章）：</w:t>
      </w:r>
    </w:p>
    <w:p w14:paraId="586BD64E">
      <w:pPr>
        <w:spacing w:line="480" w:lineRule="auto"/>
        <w:ind w:firstLine="560"/>
        <w:jc w:val="left"/>
        <w:rPr>
          <w:rFonts w:ascii="仿宋" w:hAnsi="仿宋" w:eastAsia="仿宋" w:cs="仿宋"/>
          <w:bCs/>
          <w:sz w:val="28"/>
          <w:szCs w:val="28"/>
        </w:rPr>
      </w:pPr>
      <w:r>
        <w:rPr>
          <w:rFonts w:hint="eastAsia" w:ascii="仿宋" w:hAnsi="仿宋" w:eastAsia="仿宋" w:cs="仿宋"/>
          <w:sz w:val="28"/>
          <w:szCs w:val="28"/>
        </w:rPr>
        <w:t>法定代表人或被授权人（签字或盖章）：</w:t>
      </w:r>
      <w:r>
        <w:rPr>
          <w:rFonts w:hint="eastAsia" w:ascii="仿宋" w:hAnsi="仿宋" w:eastAsia="仿宋" w:cs="仿宋"/>
          <w:bCs/>
          <w:sz w:val="28"/>
          <w:szCs w:val="28"/>
        </w:rPr>
        <w:t>_________</w:t>
      </w:r>
    </w:p>
    <w:p w14:paraId="0FC84BE1">
      <w:pPr>
        <w:spacing w:line="480" w:lineRule="auto"/>
        <w:ind w:firstLine="560"/>
        <w:rPr>
          <w:rFonts w:ascii="仿宋" w:hAnsi="仿宋" w:eastAsia="仿宋" w:cs="仿宋"/>
          <w:bCs/>
          <w:sz w:val="28"/>
          <w:szCs w:val="28"/>
        </w:rPr>
      </w:pPr>
      <w:r>
        <w:rPr>
          <w:rFonts w:hint="eastAsia" w:ascii="仿宋" w:hAnsi="仿宋" w:eastAsia="仿宋" w:cs="仿宋"/>
          <w:bCs/>
          <w:sz w:val="28"/>
          <w:szCs w:val="28"/>
        </w:rPr>
        <w:t>日期：______年月日</w:t>
      </w:r>
    </w:p>
    <w:p w14:paraId="20848032">
      <w:pPr>
        <w:pStyle w:val="15"/>
        <w:spacing w:before="0" w:beforeAutospacing="0" w:after="0" w:afterAutospacing="0" w:line="480" w:lineRule="auto"/>
        <w:jc w:val="both"/>
        <w:rPr>
          <w:rFonts w:hint="default" w:ascii="仿宋" w:hAnsi="仿宋" w:eastAsia="仿宋" w:cs="仿宋"/>
          <w:b/>
          <w:sz w:val="28"/>
          <w:szCs w:val="28"/>
        </w:rPr>
        <w:sectPr>
          <w:footerReference r:id="rId3" w:type="default"/>
          <w:footerReference r:id="rId4" w:type="even"/>
          <w:pgSz w:w="11906" w:h="16838"/>
          <w:pgMar w:top="1440" w:right="1800" w:bottom="1440" w:left="1800" w:header="851" w:footer="992" w:gutter="0"/>
          <w:cols w:space="720" w:num="1"/>
          <w:docGrid w:linePitch="360" w:charSpace="0"/>
        </w:sectPr>
      </w:pPr>
    </w:p>
    <w:p w14:paraId="0D8E0544">
      <w:pPr>
        <w:ind w:firstLine="643"/>
        <w:jc w:val="center"/>
        <w:rPr>
          <w:rFonts w:ascii="仿宋" w:hAnsi="仿宋" w:eastAsia="仿宋" w:cs="仿宋"/>
          <w:sz w:val="28"/>
          <w:szCs w:val="28"/>
          <w:highlight w:val="none"/>
        </w:rPr>
      </w:pPr>
      <w:r>
        <w:rPr>
          <w:rFonts w:hint="eastAsia" w:ascii="仿宋" w:hAnsi="仿宋" w:eastAsia="仿宋" w:cs="仿宋"/>
          <w:b/>
          <w:bCs/>
          <w:sz w:val="32"/>
          <w:szCs w:val="40"/>
          <w:highlight w:val="none"/>
        </w:rPr>
        <w:t>分项报价明细表（货物类）</w:t>
      </w:r>
    </w:p>
    <w:tbl>
      <w:tblPr>
        <w:tblStyle w:val="18"/>
        <w:tblW w:w="95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765"/>
        <w:gridCol w:w="1070"/>
        <w:gridCol w:w="2300"/>
        <w:gridCol w:w="1240"/>
        <w:gridCol w:w="645"/>
        <w:gridCol w:w="735"/>
        <w:gridCol w:w="795"/>
        <w:gridCol w:w="795"/>
        <w:gridCol w:w="795"/>
      </w:tblGrid>
      <w:tr w14:paraId="274A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8E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4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泵站名称</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0A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10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设备参数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51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维修项目</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B1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6E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419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745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34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14:paraId="63A6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96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3E8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民胜路污水泵站</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FED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潜污泵</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6C2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Q=400m³/h；H=6m；P=15KW（2台）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故障：绝缘为0，无法启动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37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轴承（SKF）</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4C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36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6070">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B78">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8F19">
            <w:pPr>
              <w:jc w:val="center"/>
              <w:rPr>
                <w:rFonts w:hint="eastAsia" w:ascii="宋体" w:hAnsi="宋体" w:eastAsia="宋体" w:cs="宋体"/>
                <w:b w:val="0"/>
                <w:bCs w:val="0"/>
                <w:i w:val="0"/>
                <w:iCs w:val="0"/>
                <w:color w:val="000000"/>
                <w:sz w:val="21"/>
                <w:szCs w:val="21"/>
                <w:u w:val="none"/>
              </w:rPr>
            </w:pPr>
          </w:p>
        </w:tc>
      </w:tr>
      <w:tr w14:paraId="1215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6326">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21F4">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C014">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7C2E8">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AF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机械密封（博格曼）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FB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FC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ED3F">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F997">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4738">
            <w:pPr>
              <w:jc w:val="center"/>
              <w:rPr>
                <w:rFonts w:hint="eastAsia" w:ascii="宋体" w:hAnsi="宋体" w:eastAsia="宋体" w:cs="宋体"/>
                <w:b w:val="0"/>
                <w:bCs w:val="0"/>
                <w:i w:val="0"/>
                <w:iCs w:val="0"/>
                <w:color w:val="000000"/>
                <w:sz w:val="21"/>
                <w:szCs w:val="21"/>
                <w:u w:val="none"/>
              </w:rPr>
            </w:pPr>
          </w:p>
        </w:tc>
      </w:tr>
      <w:tr w14:paraId="24B2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4540">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7A73">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307B2">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75FAE">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77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骨架油封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D0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75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132D">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630C">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FC3F">
            <w:pPr>
              <w:jc w:val="center"/>
              <w:rPr>
                <w:rFonts w:hint="eastAsia" w:ascii="宋体" w:hAnsi="宋体" w:eastAsia="宋体" w:cs="宋体"/>
                <w:b w:val="0"/>
                <w:bCs w:val="0"/>
                <w:i w:val="0"/>
                <w:iCs w:val="0"/>
                <w:color w:val="000000"/>
                <w:sz w:val="21"/>
                <w:szCs w:val="21"/>
                <w:u w:val="none"/>
              </w:rPr>
            </w:pPr>
          </w:p>
        </w:tc>
      </w:tr>
      <w:tr w14:paraId="6AC2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57E5">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A726">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2C4A">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F08E">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D0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轴修复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15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27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CDE4">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81F1">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02FE">
            <w:pPr>
              <w:jc w:val="center"/>
              <w:rPr>
                <w:rFonts w:hint="eastAsia" w:ascii="宋体" w:hAnsi="宋体" w:eastAsia="宋体" w:cs="宋体"/>
                <w:b w:val="0"/>
                <w:bCs w:val="0"/>
                <w:i w:val="0"/>
                <w:iCs w:val="0"/>
                <w:color w:val="000000"/>
                <w:sz w:val="21"/>
                <w:szCs w:val="21"/>
                <w:u w:val="none"/>
              </w:rPr>
            </w:pPr>
          </w:p>
        </w:tc>
      </w:tr>
      <w:tr w14:paraId="6A39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4486">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CF0C">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D785">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7E9D">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A7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密封组件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38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8E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C0C1">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D699">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9220">
            <w:pPr>
              <w:jc w:val="center"/>
              <w:rPr>
                <w:rFonts w:hint="eastAsia" w:ascii="宋体" w:hAnsi="宋体" w:eastAsia="宋体" w:cs="宋体"/>
                <w:b w:val="0"/>
                <w:bCs w:val="0"/>
                <w:i w:val="0"/>
                <w:iCs w:val="0"/>
                <w:color w:val="000000"/>
                <w:sz w:val="21"/>
                <w:szCs w:val="21"/>
                <w:u w:val="none"/>
              </w:rPr>
            </w:pPr>
          </w:p>
        </w:tc>
      </w:tr>
      <w:tr w14:paraId="2D5A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C17F">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C40FC">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5CD4A">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2BBC">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89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电机修复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4C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07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2A39">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FEA8">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E337">
            <w:pPr>
              <w:jc w:val="center"/>
              <w:rPr>
                <w:rFonts w:hint="eastAsia" w:ascii="宋体" w:hAnsi="宋体" w:eastAsia="宋体" w:cs="宋体"/>
                <w:b w:val="0"/>
                <w:bCs w:val="0"/>
                <w:i w:val="0"/>
                <w:iCs w:val="0"/>
                <w:color w:val="000000"/>
                <w:sz w:val="21"/>
                <w:szCs w:val="21"/>
                <w:u w:val="none"/>
              </w:rPr>
            </w:pPr>
          </w:p>
        </w:tc>
      </w:tr>
      <w:tr w14:paraId="55A1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A5B8">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5666">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72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闸阀</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12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DN300Z941T-10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043">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0C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36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2899">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ED0D">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7FEC">
            <w:pPr>
              <w:jc w:val="center"/>
              <w:rPr>
                <w:rFonts w:hint="eastAsia" w:ascii="宋体" w:hAnsi="宋体" w:eastAsia="宋体" w:cs="宋体"/>
                <w:b w:val="0"/>
                <w:bCs w:val="0"/>
                <w:i w:val="0"/>
                <w:iCs w:val="0"/>
                <w:color w:val="000000"/>
                <w:sz w:val="21"/>
                <w:szCs w:val="21"/>
                <w:u w:val="none"/>
              </w:rPr>
            </w:pPr>
          </w:p>
        </w:tc>
      </w:tr>
      <w:tr w14:paraId="64CF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F533">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63516">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B9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止回阀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AC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DN300YHH44X-10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2484">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2A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1E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3D67">
            <w:pPr>
              <w:jc w:val="center"/>
              <w:rPr>
                <w:rFonts w:hint="default" w:ascii="宋体" w:hAnsi="宋体" w:eastAsia="宋体" w:cs="宋体"/>
                <w:b w:val="0"/>
                <w:bCs w:val="0"/>
                <w:i w:val="0"/>
                <w:iCs w:val="0"/>
                <w:color w:val="000000"/>
                <w:sz w:val="21"/>
                <w:szCs w:val="21"/>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0F85">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C9C2">
            <w:pPr>
              <w:jc w:val="center"/>
              <w:rPr>
                <w:rFonts w:hint="eastAsia" w:ascii="宋体" w:hAnsi="宋体" w:eastAsia="宋体" w:cs="宋体"/>
                <w:b w:val="0"/>
                <w:bCs w:val="0"/>
                <w:i w:val="0"/>
                <w:iCs w:val="0"/>
                <w:color w:val="000000"/>
                <w:sz w:val="21"/>
                <w:szCs w:val="21"/>
                <w:u w:val="none"/>
              </w:rPr>
            </w:pPr>
          </w:p>
        </w:tc>
      </w:tr>
      <w:tr w14:paraId="50A8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33F">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70EB">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AA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伸缩节</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FB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DN300VSSJA-2</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D634">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99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71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9D2B">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5CBC">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D3A2">
            <w:pPr>
              <w:jc w:val="center"/>
              <w:rPr>
                <w:rFonts w:hint="eastAsia" w:ascii="宋体" w:hAnsi="宋体" w:eastAsia="宋体" w:cs="宋体"/>
                <w:b w:val="0"/>
                <w:bCs w:val="0"/>
                <w:i w:val="0"/>
                <w:iCs w:val="0"/>
                <w:color w:val="000000"/>
                <w:sz w:val="21"/>
                <w:szCs w:val="21"/>
                <w:u w:val="none"/>
              </w:rPr>
            </w:pPr>
          </w:p>
        </w:tc>
      </w:tr>
      <w:tr w14:paraId="48D8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E9EF">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CA02">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E6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气囊封堵</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FD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DN口径大于等于500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4DA9">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05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29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6A80">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8CCE">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92F6">
            <w:pPr>
              <w:jc w:val="center"/>
              <w:rPr>
                <w:rFonts w:hint="eastAsia" w:ascii="宋体" w:hAnsi="宋体" w:eastAsia="宋体" w:cs="宋体"/>
                <w:b w:val="0"/>
                <w:bCs w:val="0"/>
                <w:i w:val="0"/>
                <w:iCs w:val="0"/>
                <w:color w:val="000000"/>
                <w:sz w:val="21"/>
                <w:szCs w:val="21"/>
                <w:u w:val="none"/>
              </w:rPr>
            </w:pPr>
          </w:p>
        </w:tc>
      </w:tr>
      <w:tr w14:paraId="27E7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2B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5C2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民乐路污水泵站</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AA5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潜污泵</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C19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Q=400m³/h;H=12m；P=22KW（2台）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故障：无流量，电流小</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B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轴承（SKF）</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54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E2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02DD">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ECE1">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48CD">
            <w:pPr>
              <w:jc w:val="center"/>
              <w:rPr>
                <w:rFonts w:hint="eastAsia" w:ascii="宋体" w:hAnsi="宋体" w:eastAsia="宋体" w:cs="宋体"/>
                <w:b w:val="0"/>
                <w:bCs w:val="0"/>
                <w:i w:val="0"/>
                <w:iCs w:val="0"/>
                <w:color w:val="000000"/>
                <w:sz w:val="21"/>
                <w:szCs w:val="21"/>
                <w:u w:val="none"/>
              </w:rPr>
            </w:pPr>
          </w:p>
        </w:tc>
      </w:tr>
      <w:tr w14:paraId="02C0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4855">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E2EB">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D28AC">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8524">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8F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机械密封（博格曼）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0D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2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80F7">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85DB">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5745">
            <w:pPr>
              <w:jc w:val="center"/>
              <w:rPr>
                <w:rFonts w:hint="eastAsia" w:ascii="宋体" w:hAnsi="宋体" w:eastAsia="宋体" w:cs="宋体"/>
                <w:b w:val="0"/>
                <w:bCs w:val="0"/>
                <w:i w:val="0"/>
                <w:iCs w:val="0"/>
                <w:color w:val="000000"/>
                <w:sz w:val="21"/>
                <w:szCs w:val="21"/>
                <w:u w:val="none"/>
              </w:rPr>
            </w:pPr>
          </w:p>
        </w:tc>
      </w:tr>
      <w:tr w14:paraId="0DA1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CF17">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160E">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F83E">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DED5">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CE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骨架油封</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FD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4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EA76">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812B">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ABA2">
            <w:pPr>
              <w:jc w:val="center"/>
              <w:rPr>
                <w:rFonts w:hint="eastAsia" w:ascii="宋体" w:hAnsi="宋体" w:eastAsia="宋体" w:cs="宋体"/>
                <w:b w:val="0"/>
                <w:bCs w:val="0"/>
                <w:i w:val="0"/>
                <w:iCs w:val="0"/>
                <w:color w:val="000000"/>
                <w:sz w:val="21"/>
                <w:szCs w:val="21"/>
                <w:u w:val="none"/>
              </w:rPr>
            </w:pPr>
          </w:p>
        </w:tc>
      </w:tr>
      <w:tr w14:paraId="5D72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96C7">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4055F">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DA17">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4AF9">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81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轴修复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69A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52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AEB1">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C2F8">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5DB7">
            <w:pPr>
              <w:jc w:val="center"/>
              <w:rPr>
                <w:rFonts w:hint="eastAsia" w:ascii="宋体" w:hAnsi="宋体" w:eastAsia="宋体" w:cs="宋体"/>
                <w:b w:val="0"/>
                <w:bCs w:val="0"/>
                <w:i w:val="0"/>
                <w:iCs w:val="0"/>
                <w:color w:val="000000"/>
                <w:sz w:val="21"/>
                <w:szCs w:val="21"/>
                <w:u w:val="none"/>
              </w:rPr>
            </w:pPr>
          </w:p>
        </w:tc>
      </w:tr>
      <w:tr w14:paraId="0E2E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EEFB">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FAEE">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60AB">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5EED">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D0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密封组件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1B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DB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9BB6">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49CA">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B3DA">
            <w:pPr>
              <w:jc w:val="center"/>
              <w:rPr>
                <w:rFonts w:hint="eastAsia" w:ascii="宋体" w:hAnsi="宋体" w:eastAsia="宋体" w:cs="宋体"/>
                <w:b w:val="0"/>
                <w:bCs w:val="0"/>
                <w:i w:val="0"/>
                <w:iCs w:val="0"/>
                <w:color w:val="000000"/>
                <w:sz w:val="21"/>
                <w:szCs w:val="21"/>
                <w:u w:val="none"/>
              </w:rPr>
            </w:pPr>
          </w:p>
        </w:tc>
      </w:tr>
      <w:tr w14:paraId="23F1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F801">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4267">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C5F78">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09C0E">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09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叶轮修复+动平衡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2E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A7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FE25">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F1A5">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40D5">
            <w:pPr>
              <w:jc w:val="center"/>
              <w:rPr>
                <w:rFonts w:hint="eastAsia" w:ascii="宋体" w:hAnsi="宋体" w:eastAsia="宋体" w:cs="宋体"/>
                <w:b w:val="0"/>
                <w:bCs w:val="0"/>
                <w:i w:val="0"/>
                <w:iCs w:val="0"/>
                <w:color w:val="000000"/>
                <w:sz w:val="21"/>
                <w:szCs w:val="21"/>
                <w:u w:val="none"/>
              </w:rPr>
            </w:pPr>
          </w:p>
        </w:tc>
      </w:tr>
      <w:tr w14:paraId="7154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CA79">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86C0">
            <w:pPr>
              <w:jc w:val="center"/>
              <w:rPr>
                <w:rFonts w:hint="eastAsia" w:ascii="宋体" w:hAnsi="宋体" w:eastAsia="宋体" w:cs="宋体"/>
                <w:b w:val="0"/>
                <w:bCs w:val="0"/>
                <w:i w:val="0"/>
                <w:iCs w:val="0"/>
                <w:color w:val="000000"/>
                <w:sz w:val="21"/>
                <w:szCs w:val="21"/>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BD3BB">
            <w:pPr>
              <w:jc w:val="center"/>
              <w:rPr>
                <w:rFonts w:hint="eastAsia" w:ascii="宋体" w:hAnsi="宋体" w:eastAsia="宋体" w:cs="宋体"/>
                <w:b w:val="0"/>
                <w:bCs w:val="0"/>
                <w:i w:val="0"/>
                <w:iCs w:val="0"/>
                <w:color w:val="000000"/>
                <w:sz w:val="21"/>
                <w:szCs w:val="21"/>
                <w:u w:val="none"/>
              </w:rPr>
            </w:pP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CD4C9">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E0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电机修复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58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68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88B4">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BDF1">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2D43">
            <w:pPr>
              <w:jc w:val="center"/>
              <w:rPr>
                <w:rFonts w:hint="eastAsia" w:ascii="宋体" w:hAnsi="宋体" w:eastAsia="宋体" w:cs="宋体"/>
                <w:b w:val="0"/>
                <w:bCs w:val="0"/>
                <w:i w:val="0"/>
                <w:iCs w:val="0"/>
                <w:color w:val="000000"/>
                <w:sz w:val="21"/>
                <w:szCs w:val="21"/>
                <w:u w:val="none"/>
              </w:rPr>
            </w:pPr>
          </w:p>
        </w:tc>
      </w:tr>
      <w:tr w14:paraId="0909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3616">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5EB3">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D9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不锈钢导轨</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ECD9">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1112">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1C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F5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9C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5A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6B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直径50mm  L10米</w:t>
            </w:r>
          </w:p>
        </w:tc>
      </w:tr>
      <w:tr w14:paraId="7A97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D28F">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24491">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DA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压板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167E">
            <w:pPr>
              <w:jc w:val="center"/>
              <w:rPr>
                <w:rFonts w:hint="eastAsia" w:ascii="宋体" w:hAnsi="宋体" w:eastAsia="宋体" w:cs="宋体"/>
                <w:b w:val="0"/>
                <w:bCs w:val="0"/>
                <w:i w:val="0"/>
                <w:iCs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FF7E">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CD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C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1B1B">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3906">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DFEE">
            <w:pPr>
              <w:jc w:val="center"/>
              <w:rPr>
                <w:rFonts w:hint="eastAsia" w:ascii="宋体" w:hAnsi="宋体" w:eastAsia="宋体" w:cs="宋体"/>
                <w:b w:val="0"/>
                <w:bCs w:val="0"/>
                <w:i w:val="0"/>
                <w:iCs w:val="0"/>
                <w:color w:val="000000"/>
                <w:sz w:val="21"/>
                <w:szCs w:val="21"/>
                <w:u w:val="none"/>
              </w:rPr>
            </w:pPr>
          </w:p>
        </w:tc>
      </w:tr>
      <w:tr w14:paraId="543C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65EA">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F98BC">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56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卸扣</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04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316不锈钢D型卸扣</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63EE">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B9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DB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0A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CB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55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(承重4000KG）</w:t>
            </w:r>
          </w:p>
        </w:tc>
      </w:tr>
      <w:tr w14:paraId="6CE6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658C">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0A8F">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EA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不锈钢链条</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11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304不锈钢</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358B">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EA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6C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0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1F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20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30米</w:t>
            </w:r>
          </w:p>
        </w:tc>
      </w:tr>
      <w:tr w14:paraId="4B5E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290D">
            <w:pPr>
              <w:jc w:val="center"/>
              <w:rPr>
                <w:rFonts w:hint="eastAsia" w:ascii="宋体" w:hAnsi="宋体" w:eastAsia="宋体" w:cs="宋体"/>
                <w:b w:val="0"/>
                <w:bCs w:val="0"/>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FB49">
            <w:pPr>
              <w:jc w:val="center"/>
              <w:rPr>
                <w:rFonts w:hint="eastAsia" w:ascii="宋体" w:hAnsi="宋体" w:eastAsia="宋体" w:cs="宋体"/>
                <w:b w:val="0"/>
                <w:bCs w:val="0"/>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40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气囊封堵</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2D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DN口径大于等于500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840F">
            <w:pPr>
              <w:jc w:val="center"/>
              <w:rPr>
                <w:rFonts w:hint="eastAsia" w:ascii="宋体" w:hAnsi="宋体" w:eastAsia="宋体" w:cs="宋体"/>
                <w:b w:val="0"/>
                <w:bCs w:val="0"/>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23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7F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FF6B">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FBFD">
            <w:pPr>
              <w:jc w:val="center"/>
              <w:rPr>
                <w:rFonts w:hint="eastAsia" w:ascii="宋体" w:hAnsi="宋体" w:eastAsia="宋体" w:cs="宋体"/>
                <w:b w:val="0"/>
                <w:bCs w:val="0"/>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E71F">
            <w:pPr>
              <w:jc w:val="center"/>
              <w:rPr>
                <w:rFonts w:hint="eastAsia" w:ascii="宋体" w:hAnsi="宋体" w:eastAsia="宋体" w:cs="宋体"/>
                <w:b w:val="0"/>
                <w:bCs w:val="0"/>
                <w:i w:val="0"/>
                <w:iCs w:val="0"/>
                <w:color w:val="000000"/>
                <w:sz w:val="21"/>
                <w:szCs w:val="21"/>
                <w:u w:val="none"/>
              </w:rPr>
            </w:pPr>
          </w:p>
        </w:tc>
      </w:tr>
      <w:tr w14:paraId="415A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F1BB">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合计（含税）</w:t>
            </w:r>
          </w:p>
        </w:tc>
        <w:tc>
          <w:tcPr>
            <w:tcW w:w="73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3D04">
            <w:pPr>
              <w:jc w:val="both"/>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人民币大写：                       小写：</w:t>
            </w:r>
          </w:p>
        </w:tc>
      </w:tr>
    </w:tbl>
    <w:p w14:paraId="10A9B21E">
      <w:pPr>
        <w:adjustRightInd w:val="0"/>
        <w:snapToGrid w:val="0"/>
        <w:spacing w:line="312" w:lineRule="auto"/>
        <w:jc w:val="left"/>
        <w:rPr>
          <w:rFonts w:ascii="仿宋" w:hAnsi="仿宋" w:eastAsia="仿宋" w:cs="仿宋"/>
          <w:b/>
          <w:bCs/>
          <w:sz w:val="24"/>
        </w:rPr>
      </w:pPr>
    </w:p>
    <w:p w14:paraId="364066AA">
      <w:pPr>
        <w:snapToGrid w:val="0"/>
        <w:spacing w:line="360" w:lineRule="auto"/>
        <w:ind w:firstLine="480"/>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32C4B87B">
      <w:pPr>
        <w:adjustRightInd w:val="0"/>
        <w:snapToGrid w:val="0"/>
        <w:spacing w:line="312" w:lineRule="auto"/>
        <w:ind w:firstLine="3360" w:firstLineChars="1400"/>
        <w:jc w:val="left"/>
        <w:rPr>
          <w:rFonts w:ascii="仿宋" w:hAnsi="仿宋" w:eastAsia="仿宋" w:cs="仿宋"/>
          <w:b/>
          <w:bCs/>
          <w:sz w:val="24"/>
        </w:rPr>
      </w:pPr>
    </w:p>
    <w:p w14:paraId="26655032">
      <w:pPr>
        <w:adjustRightInd w:val="0"/>
        <w:snapToGrid w:val="0"/>
        <w:spacing w:line="312" w:lineRule="auto"/>
        <w:ind w:firstLine="3360" w:firstLineChars="1400"/>
        <w:jc w:val="left"/>
        <w:rPr>
          <w:rFonts w:ascii="仿宋" w:hAnsi="仿宋" w:eastAsia="仿宋" w:cs="仿宋"/>
          <w:sz w:val="24"/>
        </w:rPr>
      </w:pPr>
    </w:p>
    <w:p w14:paraId="47C5FBC1">
      <w:pPr>
        <w:adjustRightInd w:val="0"/>
        <w:snapToGrid w:val="0"/>
        <w:spacing w:line="360" w:lineRule="auto"/>
        <w:ind w:firstLine="3360" w:firstLineChars="1400"/>
        <w:jc w:val="left"/>
        <w:rPr>
          <w:rFonts w:ascii="仿宋" w:hAnsi="仿宋" w:eastAsia="仿宋" w:cs="仿宋"/>
          <w:b/>
          <w:bCs/>
          <w:sz w:val="24"/>
          <w:u w:val="single"/>
        </w:rPr>
      </w:pPr>
      <w:r>
        <w:rPr>
          <w:rFonts w:hint="eastAsia" w:ascii="仿宋" w:hAnsi="仿宋" w:eastAsia="仿宋" w:cs="仿宋"/>
          <w:sz w:val="24"/>
        </w:rPr>
        <w:t>供应商（盖公章）：</w:t>
      </w:r>
    </w:p>
    <w:p w14:paraId="700EF2D9">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 xml:space="preserve">法定代表人或被授权人（签字或盖章）： </w:t>
      </w:r>
    </w:p>
    <w:p w14:paraId="54188678">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日期：年月日</w:t>
      </w:r>
    </w:p>
    <w:p w14:paraId="098ED029">
      <w:pPr>
        <w:ind w:firstLine="482"/>
        <w:rPr>
          <w:rFonts w:ascii="仿宋" w:hAnsi="仿宋" w:eastAsia="仿宋" w:cs="仿宋"/>
          <w:bCs/>
          <w:sz w:val="32"/>
          <w:szCs w:val="32"/>
        </w:rPr>
      </w:pPr>
      <w:r>
        <w:rPr>
          <w:rFonts w:hint="eastAsia" w:ascii="仿宋" w:hAnsi="仿宋" w:eastAsia="仿宋" w:cs="仿宋"/>
          <w:b/>
          <w:bCs/>
          <w:sz w:val="24"/>
        </w:rPr>
        <w:br w:type="page"/>
      </w:r>
    </w:p>
    <w:p w14:paraId="4CDB6699">
      <w:pPr>
        <w:jc w:val="both"/>
        <w:rPr>
          <w:rFonts w:hint="default" w:ascii="宋体" w:hAnsi="宋体" w:eastAsia="宋体" w:cs="宋体"/>
          <w:bCs/>
          <w:sz w:val="36"/>
          <w:szCs w:val="36"/>
          <w:lang w:val="en-US" w:eastAsia="zh-CN"/>
        </w:rPr>
      </w:pPr>
      <w:r>
        <w:rPr>
          <w:rFonts w:hint="eastAsia" w:ascii="宋体" w:hAnsi="宋体" w:cs="宋体"/>
          <w:bCs/>
          <w:sz w:val="36"/>
          <w:szCs w:val="36"/>
          <w:lang w:val="en-US" w:eastAsia="zh-CN"/>
        </w:rPr>
        <w:t>附件8</w:t>
      </w:r>
    </w:p>
    <w:p w14:paraId="4C7E31BD">
      <w:pPr>
        <w:ind w:firstLine="360"/>
        <w:jc w:val="center"/>
        <w:rPr>
          <w:rFonts w:ascii="宋体" w:hAnsi="宋体" w:cs="宋体"/>
          <w:bCs/>
          <w:sz w:val="36"/>
          <w:szCs w:val="36"/>
        </w:rPr>
      </w:pPr>
      <w:r>
        <w:rPr>
          <w:rFonts w:hint="eastAsia" w:ascii="宋体" w:hAnsi="宋体" w:cs="宋体"/>
          <w:bCs/>
          <w:sz w:val="36"/>
          <w:szCs w:val="36"/>
        </w:rPr>
        <w:t>质 保 承 诺 书</w:t>
      </w:r>
    </w:p>
    <w:p w14:paraId="757472D9">
      <w:pPr>
        <w:spacing w:line="500" w:lineRule="exact"/>
        <w:rPr>
          <w:rFonts w:ascii="宋体" w:hAnsi="宋体"/>
          <w:color w:val="000000"/>
          <w:sz w:val="28"/>
          <w:szCs w:val="28"/>
        </w:rPr>
      </w:pPr>
      <w:r>
        <w:rPr>
          <w:rFonts w:hint="eastAsia" w:ascii="宋体" w:hAnsi="宋体"/>
          <w:color w:val="000000"/>
          <w:sz w:val="28"/>
          <w:szCs w:val="28"/>
        </w:rPr>
        <w:t>启东市城市水处理有限公司：</w:t>
      </w:r>
    </w:p>
    <w:p w14:paraId="3D8C5850">
      <w:pPr>
        <w:spacing w:line="500" w:lineRule="exact"/>
        <w:ind w:firstLine="280" w:firstLineChars="100"/>
        <w:rPr>
          <w:rFonts w:ascii="宋体" w:hAnsi="宋体"/>
          <w:color w:val="000000"/>
          <w:sz w:val="28"/>
          <w:szCs w:val="28"/>
        </w:rPr>
      </w:pPr>
      <w:r>
        <w:rPr>
          <w:rFonts w:hint="eastAsia" w:ascii="宋体" w:hAnsi="宋体"/>
          <w:color w:val="000000"/>
          <w:sz w:val="28"/>
          <w:szCs w:val="28"/>
        </w:rPr>
        <w:t>（报价供应商全称）授权（姓  名）（职  务）为全权代表，参加</w:t>
      </w:r>
      <w:r>
        <w:rPr>
          <w:rFonts w:hint="eastAsia" w:ascii="宋体" w:hAnsi="宋体"/>
          <w:b/>
          <w:bCs/>
          <w:color w:val="000000"/>
          <w:sz w:val="28"/>
          <w:szCs w:val="28"/>
          <w:u w:val="single"/>
          <w:lang w:val="en-US" w:eastAsia="zh-CN"/>
        </w:rPr>
        <w:t>启东市城市水处理有限公司民胜路、民乐路泵站维修项目</w:t>
      </w:r>
      <w:r>
        <w:rPr>
          <w:rFonts w:hint="eastAsia" w:ascii="宋体" w:hAnsi="宋体"/>
          <w:color w:val="000000"/>
          <w:sz w:val="28"/>
          <w:szCs w:val="28"/>
        </w:rPr>
        <w:t>投标的有关活动，并宣布同意如下：</w:t>
      </w:r>
      <w:bookmarkStart w:id="58" w:name="_GoBack"/>
      <w:bookmarkEnd w:id="58"/>
    </w:p>
    <w:p w14:paraId="1A643452">
      <w:pPr>
        <w:tabs>
          <w:tab w:val="left" w:pos="1875"/>
        </w:tabs>
        <w:spacing w:line="560" w:lineRule="exact"/>
        <w:ind w:firstLine="560" w:firstLineChars="200"/>
        <w:jc w:val="left"/>
        <w:rPr>
          <w:rFonts w:ascii="仿宋_GB2312" w:hAnsi="仿宋_GB2312" w:eastAsia="仿宋_GB2312" w:cs="仿宋_GB2312"/>
          <w:sz w:val="32"/>
          <w:szCs w:val="32"/>
        </w:rPr>
      </w:pPr>
      <w:r>
        <w:rPr>
          <w:rFonts w:hint="eastAsia" w:ascii="宋体" w:hAnsi="宋体"/>
          <w:color w:val="000000"/>
          <w:sz w:val="28"/>
          <w:szCs w:val="28"/>
        </w:rPr>
        <w:t>1.我方承诺对本项目整体提供</w:t>
      </w:r>
      <w:r>
        <w:rPr>
          <w:rFonts w:hint="eastAsia" w:ascii="宋体" w:hAnsi="宋体"/>
          <w:color w:val="000000"/>
          <w:sz w:val="28"/>
          <w:szCs w:val="28"/>
          <w:u w:val="single"/>
          <w:lang w:val="en-US" w:eastAsia="zh-CN"/>
        </w:rPr>
        <w:t xml:space="preserve">      </w:t>
      </w:r>
      <w:r>
        <w:rPr>
          <w:rFonts w:hint="eastAsia" w:ascii="宋体" w:hAnsi="宋体"/>
          <w:b/>
          <w:bCs/>
          <w:color w:val="000000"/>
          <w:sz w:val="28"/>
          <w:szCs w:val="28"/>
          <w:u w:val="none"/>
        </w:rPr>
        <w:t>年</w:t>
      </w:r>
      <w:r>
        <w:rPr>
          <w:rFonts w:hint="eastAsia" w:ascii="宋体" w:hAnsi="宋体"/>
          <w:color w:val="000000"/>
          <w:sz w:val="28"/>
          <w:szCs w:val="28"/>
        </w:rPr>
        <w:t>全免费质保（配件+人工）及售后服务。</w:t>
      </w:r>
    </w:p>
    <w:p w14:paraId="7AA426D2">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2.在免费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6CCB8664">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3.免费质保期内，同一商品、同一质量问题连续两次维修仍无法正常使用，成交供应商应无条件给予全套更换，更换后的货物质保期自更换之日起重新计算。质保期内成交供应商应免费维修，质保期外的维修收费按国家和供应商的相关规定办理。</w:t>
      </w:r>
    </w:p>
    <w:p w14:paraId="1C98F2D8">
      <w:pPr>
        <w:spacing w:line="500" w:lineRule="exact"/>
        <w:ind w:firstLine="560" w:firstLineChars="200"/>
        <w:rPr>
          <w:rFonts w:ascii="宋体" w:hAnsi="宋体"/>
          <w:color w:val="000000"/>
          <w:sz w:val="28"/>
          <w:szCs w:val="28"/>
        </w:rPr>
      </w:pPr>
      <w:r>
        <w:rPr>
          <w:rFonts w:hint="eastAsia" w:ascii="宋体" w:hAnsi="宋体"/>
          <w:color w:val="000000"/>
          <w:sz w:val="28"/>
          <w:szCs w:val="28"/>
        </w:rPr>
        <w:t>4.与本项目有关的一切往来通讯请寄：</w:t>
      </w:r>
    </w:p>
    <w:p w14:paraId="7F0AFFEA">
      <w:pPr>
        <w:spacing w:line="500" w:lineRule="exact"/>
        <w:rPr>
          <w:rFonts w:ascii="宋体" w:hAnsi="宋体"/>
          <w:color w:val="000000"/>
          <w:sz w:val="28"/>
          <w:szCs w:val="28"/>
        </w:rPr>
      </w:pPr>
    </w:p>
    <w:p w14:paraId="299C0A21">
      <w:pPr>
        <w:spacing w:line="500" w:lineRule="exact"/>
        <w:rPr>
          <w:rFonts w:ascii="宋体" w:hAnsi="宋体"/>
          <w:color w:val="000000"/>
          <w:sz w:val="28"/>
          <w:szCs w:val="28"/>
        </w:rPr>
      </w:pPr>
      <w:r>
        <w:rPr>
          <w:rFonts w:hint="eastAsia" w:ascii="宋体" w:hAnsi="宋体"/>
          <w:color w:val="000000"/>
          <w:sz w:val="28"/>
          <w:szCs w:val="28"/>
        </w:rPr>
        <w:t>地址：　　　　　　　　　　 邮编：　　　　　　　　　　</w:t>
      </w:r>
    </w:p>
    <w:p w14:paraId="596D1F02">
      <w:pPr>
        <w:spacing w:line="500" w:lineRule="exact"/>
        <w:rPr>
          <w:rFonts w:ascii="宋体" w:hAnsi="宋体"/>
          <w:color w:val="000000"/>
          <w:sz w:val="28"/>
          <w:szCs w:val="28"/>
        </w:rPr>
      </w:pPr>
      <w:r>
        <w:rPr>
          <w:rFonts w:hint="eastAsia" w:ascii="宋体" w:hAnsi="宋体"/>
          <w:color w:val="000000"/>
          <w:sz w:val="28"/>
          <w:szCs w:val="28"/>
        </w:rPr>
        <w:t>电话：　　　　　　　　　　 传真：　　　　　　　　　　</w:t>
      </w:r>
    </w:p>
    <w:p w14:paraId="63FB6AB8">
      <w:pPr>
        <w:spacing w:line="500" w:lineRule="exact"/>
        <w:rPr>
          <w:rFonts w:ascii="宋体" w:hAnsi="宋体"/>
          <w:color w:val="000000"/>
          <w:sz w:val="28"/>
          <w:szCs w:val="28"/>
        </w:rPr>
      </w:pPr>
      <w:r>
        <w:rPr>
          <w:rFonts w:hint="eastAsia" w:ascii="宋体" w:hAnsi="宋体"/>
          <w:color w:val="000000"/>
          <w:sz w:val="28"/>
          <w:szCs w:val="28"/>
        </w:rPr>
        <w:t>报价单位代表：　　　　　　 职务：　　　　　　　　　　</w:t>
      </w:r>
    </w:p>
    <w:p w14:paraId="2BFED298">
      <w:pPr>
        <w:spacing w:line="500" w:lineRule="exact"/>
        <w:rPr>
          <w:rFonts w:ascii="宋体" w:hAnsi="宋体"/>
          <w:color w:val="000000"/>
          <w:sz w:val="28"/>
          <w:szCs w:val="28"/>
        </w:rPr>
      </w:pPr>
    </w:p>
    <w:p w14:paraId="40AE7928">
      <w:pPr>
        <w:spacing w:line="500" w:lineRule="exact"/>
        <w:rPr>
          <w:rFonts w:ascii="宋体" w:hAnsi="宋体"/>
          <w:color w:val="000000"/>
          <w:sz w:val="28"/>
          <w:szCs w:val="28"/>
        </w:rPr>
      </w:pPr>
      <w:r>
        <w:rPr>
          <w:rFonts w:hint="eastAsia" w:ascii="宋体" w:hAnsi="宋体"/>
          <w:color w:val="000000"/>
          <w:sz w:val="28"/>
          <w:szCs w:val="28"/>
        </w:rPr>
        <w:t>日期：    年   月   日　</w:t>
      </w:r>
    </w:p>
    <w:p w14:paraId="73AE2A5B">
      <w:pPr>
        <w:rPr>
          <w:rFonts w:hint="eastAsia" w:ascii="仿宋" w:hAnsi="仿宋" w:eastAsia="仿宋" w:cs="仿宋"/>
          <w:bCs/>
          <w:sz w:val="32"/>
          <w:szCs w:val="32"/>
        </w:rPr>
      </w:pPr>
    </w:p>
    <w:p w14:paraId="75DD1043">
      <w:pPr>
        <w:ind w:firstLine="640"/>
        <w:rPr>
          <w:rFonts w:hint="eastAsia" w:ascii="仿宋" w:hAnsi="仿宋" w:eastAsia="仿宋" w:cs="仿宋"/>
          <w:sz w:val="32"/>
          <w:szCs w:val="32"/>
          <w:lang w:eastAsia="zh-CN"/>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9</w:t>
      </w:r>
    </w:p>
    <w:p w14:paraId="41B42663">
      <w:pPr>
        <w:ind w:firstLine="720"/>
        <w:jc w:val="center"/>
        <w:rPr>
          <w:rFonts w:ascii="仿宋" w:hAnsi="仿宋" w:eastAsia="仿宋" w:cs="仿宋"/>
          <w:bCs/>
          <w:sz w:val="36"/>
          <w:szCs w:val="36"/>
        </w:rPr>
      </w:pPr>
      <w:r>
        <w:rPr>
          <w:rFonts w:hint="eastAsia" w:ascii="仿宋" w:hAnsi="仿宋" w:eastAsia="仿宋" w:cs="仿宋"/>
          <w:bCs/>
          <w:sz w:val="36"/>
          <w:szCs w:val="36"/>
        </w:rPr>
        <w:t>质疑函范本</w:t>
      </w:r>
    </w:p>
    <w:p w14:paraId="48FD37B3">
      <w:pPr>
        <w:adjustRightInd w:val="0"/>
        <w:snapToGrid w:val="0"/>
        <w:spacing w:beforeLines="100" w:line="312" w:lineRule="auto"/>
        <w:ind w:firstLine="560"/>
        <w:rPr>
          <w:rFonts w:ascii="仿宋" w:hAnsi="仿宋" w:eastAsia="仿宋" w:cs="仿宋"/>
          <w:bCs/>
          <w:sz w:val="28"/>
          <w:szCs w:val="28"/>
        </w:rPr>
      </w:pPr>
      <w:r>
        <w:rPr>
          <w:rFonts w:hint="eastAsia" w:ascii="仿宋" w:hAnsi="仿宋" w:eastAsia="仿宋" w:cs="仿宋"/>
          <w:bCs/>
          <w:sz w:val="28"/>
          <w:szCs w:val="28"/>
        </w:rPr>
        <w:t>一、质疑供应商基本信息</w:t>
      </w:r>
    </w:p>
    <w:p w14:paraId="73D5BFEB">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质疑供应商：</w:t>
      </w:r>
    </w:p>
    <w:p w14:paraId="47EB8AE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3FC8210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联系人：联系电话：</w:t>
      </w:r>
    </w:p>
    <w:p w14:paraId="1999D587">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授权代表：</w:t>
      </w:r>
    </w:p>
    <w:p w14:paraId="0AF1470E">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联系电话：</w:t>
      </w:r>
    </w:p>
    <w:p w14:paraId="36647304">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073666C9">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二、质疑项目基本情况</w:t>
      </w:r>
    </w:p>
    <w:p w14:paraId="0A5E0E00">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质疑项目的名称：</w:t>
      </w:r>
    </w:p>
    <w:p w14:paraId="69FF9429">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质疑项目的编号：包号：</w:t>
      </w:r>
    </w:p>
    <w:p w14:paraId="65B3BE42">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采购人名称：</w:t>
      </w:r>
    </w:p>
    <w:p w14:paraId="2E2888EA">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采购文件获取日期：</w:t>
      </w:r>
    </w:p>
    <w:p w14:paraId="442A1D7B">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三、质疑事项具体内容</w:t>
      </w:r>
    </w:p>
    <w:p w14:paraId="2EFF4DB9">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质疑事项1：</w:t>
      </w:r>
    </w:p>
    <w:p w14:paraId="4B2769CF">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事实依据：</w:t>
      </w:r>
    </w:p>
    <w:p w14:paraId="4511E55A">
      <w:pPr>
        <w:adjustRightInd w:val="0"/>
        <w:snapToGrid w:val="0"/>
        <w:spacing w:line="312" w:lineRule="auto"/>
        <w:ind w:firstLine="560"/>
        <w:rPr>
          <w:rFonts w:ascii="仿宋" w:hAnsi="仿宋" w:eastAsia="仿宋" w:cs="仿宋"/>
          <w:sz w:val="28"/>
          <w:szCs w:val="28"/>
        </w:rPr>
      </w:pPr>
    </w:p>
    <w:p w14:paraId="5C2D580A">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法律依据：</w:t>
      </w:r>
    </w:p>
    <w:p w14:paraId="6EEDF427">
      <w:pPr>
        <w:adjustRightInd w:val="0"/>
        <w:snapToGrid w:val="0"/>
        <w:spacing w:line="312" w:lineRule="auto"/>
        <w:ind w:firstLine="560"/>
        <w:rPr>
          <w:rFonts w:ascii="仿宋" w:hAnsi="仿宋" w:eastAsia="仿宋" w:cs="仿宋"/>
          <w:sz w:val="28"/>
          <w:szCs w:val="28"/>
          <w:u w:val="dotted"/>
        </w:rPr>
      </w:pPr>
    </w:p>
    <w:p w14:paraId="6594C15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质疑事项2</w:t>
      </w:r>
    </w:p>
    <w:p w14:paraId="6CAFA1D2">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w:t>
      </w:r>
    </w:p>
    <w:p w14:paraId="521BE9BE">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093477A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请求：</w:t>
      </w:r>
    </w:p>
    <w:p w14:paraId="688060C9">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签字(签章)：                   公章：                      </w:t>
      </w:r>
    </w:p>
    <w:p w14:paraId="09F28AF3">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日期：    </w:t>
      </w:r>
    </w:p>
    <w:p w14:paraId="58EFED53">
      <w:pPr>
        <w:adjustRightInd w:val="0"/>
        <w:snapToGrid w:val="0"/>
        <w:spacing w:line="288" w:lineRule="auto"/>
        <w:ind w:firstLine="560"/>
        <w:rPr>
          <w:rFonts w:ascii="仿宋" w:hAnsi="仿宋" w:eastAsia="仿宋" w:cs="仿宋"/>
          <w:sz w:val="28"/>
          <w:szCs w:val="28"/>
        </w:rPr>
      </w:pPr>
    </w:p>
    <w:p w14:paraId="0AAD13F4">
      <w:pPr>
        <w:rPr>
          <w:rFonts w:ascii="仿宋" w:hAnsi="仿宋" w:eastAsia="仿宋" w:cs="仿宋"/>
          <w:b/>
          <w:sz w:val="28"/>
          <w:szCs w:val="28"/>
        </w:rPr>
      </w:pPr>
      <w:r>
        <w:rPr>
          <w:rFonts w:hint="eastAsia" w:ascii="仿宋" w:hAnsi="仿宋" w:eastAsia="仿宋" w:cs="仿宋"/>
          <w:b/>
          <w:sz w:val="28"/>
          <w:szCs w:val="28"/>
        </w:rPr>
        <w:t>质疑函制作说明：</w:t>
      </w:r>
    </w:p>
    <w:p w14:paraId="7416DC10">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54FBD386">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2A38F1A5">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6487CEE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6948B24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04C1F0BF">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00429561">
      <w:pPr>
        <w:snapToGrid w:val="0"/>
        <w:spacing w:line="300" w:lineRule="auto"/>
        <w:ind w:firstLine="560"/>
        <w:outlineLvl w:val="0"/>
        <w:rPr>
          <w:rFonts w:ascii="仿宋" w:hAnsi="仿宋" w:eastAsia="仿宋" w:cs="仿宋"/>
          <w:sz w:val="28"/>
          <w:szCs w:val="28"/>
        </w:rPr>
      </w:pPr>
    </w:p>
    <w:p w14:paraId="0A4E4280">
      <w:pPr>
        <w:snapToGrid w:val="0"/>
        <w:spacing w:line="300" w:lineRule="auto"/>
        <w:ind w:firstLine="560"/>
        <w:outlineLvl w:val="0"/>
        <w:rPr>
          <w:rFonts w:ascii="仿宋" w:hAnsi="仿宋" w:eastAsia="仿宋" w:cs="仿宋"/>
          <w:sz w:val="28"/>
          <w:szCs w:val="28"/>
        </w:rPr>
      </w:pPr>
    </w:p>
    <w:p w14:paraId="4A925275">
      <w:pPr>
        <w:ind w:firstLine="420"/>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DDE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2466DB">
                          <w:pPr>
                            <w:pStyle w:val="1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2E2466DB">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EF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BF7F02">
                          <w:pPr>
                            <w:pStyle w:val="1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37BF7F02">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6D6">
    <w:pPr>
      <w:pStyle w:val="13"/>
      <w:ind w:firstLine="5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594E9">
                          <w:pPr>
                            <w:pStyle w:val="1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1AB594E9">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595D">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7BCFFD30"/>
    <w:multiLevelType w:val="singleLevel"/>
    <w:tmpl w:val="7BCFFD3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c1ZDcyNjZkMWJlNzdhMTk1M2VlMjJmZDg2YzQifQ=="/>
  </w:docVars>
  <w:rsids>
    <w:rsidRoot w:val="72DA44FF"/>
    <w:rsid w:val="000031BB"/>
    <w:rsid w:val="000120F6"/>
    <w:rsid w:val="00013AEC"/>
    <w:rsid w:val="00030D94"/>
    <w:rsid w:val="0004429C"/>
    <w:rsid w:val="0005603F"/>
    <w:rsid w:val="00064D65"/>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34E"/>
    <w:rsid w:val="00116193"/>
    <w:rsid w:val="00123BCF"/>
    <w:rsid w:val="0014136A"/>
    <w:rsid w:val="00151A61"/>
    <w:rsid w:val="00177C0D"/>
    <w:rsid w:val="001905C6"/>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2CAA"/>
    <w:rsid w:val="0033608F"/>
    <w:rsid w:val="003364F4"/>
    <w:rsid w:val="00367F5D"/>
    <w:rsid w:val="003709BB"/>
    <w:rsid w:val="00380875"/>
    <w:rsid w:val="003820DA"/>
    <w:rsid w:val="003A4DF6"/>
    <w:rsid w:val="003B0F20"/>
    <w:rsid w:val="003C03B5"/>
    <w:rsid w:val="003C130D"/>
    <w:rsid w:val="003C21FD"/>
    <w:rsid w:val="003C693E"/>
    <w:rsid w:val="003C76E6"/>
    <w:rsid w:val="003F2B61"/>
    <w:rsid w:val="003F4FD8"/>
    <w:rsid w:val="00421872"/>
    <w:rsid w:val="00433C8F"/>
    <w:rsid w:val="004366FE"/>
    <w:rsid w:val="004378CD"/>
    <w:rsid w:val="004444FD"/>
    <w:rsid w:val="0044663C"/>
    <w:rsid w:val="004541EF"/>
    <w:rsid w:val="0045573C"/>
    <w:rsid w:val="004570AF"/>
    <w:rsid w:val="00460E4A"/>
    <w:rsid w:val="0047403B"/>
    <w:rsid w:val="0048387C"/>
    <w:rsid w:val="00491D67"/>
    <w:rsid w:val="004A0780"/>
    <w:rsid w:val="004A7ADC"/>
    <w:rsid w:val="004C4933"/>
    <w:rsid w:val="004E23A4"/>
    <w:rsid w:val="004E5643"/>
    <w:rsid w:val="004F209B"/>
    <w:rsid w:val="004F6F7F"/>
    <w:rsid w:val="00503101"/>
    <w:rsid w:val="0050377F"/>
    <w:rsid w:val="00523E27"/>
    <w:rsid w:val="00535E2F"/>
    <w:rsid w:val="0056629C"/>
    <w:rsid w:val="00580847"/>
    <w:rsid w:val="005827AC"/>
    <w:rsid w:val="00585220"/>
    <w:rsid w:val="00590012"/>
    <w:rsid w:val="005C567C"/>
    <w:rsid w:val="005C5DCC"/>
    <w:rsid w:val="005D23AE"/>
    <w:rsid w:val="005D378A"/>
    <w:rsid w:val="005E605F"/>
    <w:rsid w:val="00602CBB"/>
    <w:rsid w:val="006050D1"/>
    <w:rsid w:val="006166DC"/>
    <w:rsid w:val="00624A21"/>
    <w:rsid w:val="00633E88"/>
    <w:rsid w:val="00635D3A"/>
    <w:rsid w:val="00664E18"/>
    <w:rsid w:val="0066601A"/>
    <w:rsid w:val="0067318C"/>
    <w:rsid w:val="006910F6"/>
    <w:rsid w:val="006937C8"/>
    <w:rsid w:val="006A3707"/>
    <w:rsid w:val="006A76F6"/>
    <w:rsid w:val="006B111D"/>
    <w:rsid w:val="006B5AD4"/>
    <w:rsid w:val="006B7CD3"/>
    <w:rsid w:val="006C7881"/>
    <w:rsid w:val="006F435E"/>
    <w:rsid w:val="006F4401"/>
    <w:rsid w:val="006F61CB"/>
    <w:rsid w:val="006F72CE"/>
    <w:rsid w:val="006F7D9B"/>
    <w:rsid w:val="0071021D"/>
    <w:rsid w:val="00711944"/>
    <w:rsid w:val="00715C56"/>
    <w:rsid w:val="00734BD1"/>
    <w:rsid w:val="007412AA"/>
    <w:rsid w:val="00747FCA"/>
    <w:rsid w:val="00750D27"/>
    <w:rsid w:val="00751867"/>
    <w:rsid w:val="00762DDD"/>
    <w:rsid w:val="0076663F"/>
    <w:rsid w:val="00793C13"/>
    <w:rsid w:val="00797820"/>
    <w:rsid w:val="007C4F8B"/>
    <w:rsid w:val="007D3386"/>
    <w:rsid w:val="007E4447"/>
    <w:rsid w:val="00803D68"/>
    <w:rsid w:val="008076E2"/>
    <w:rsid w:val="00810BD0"/>
    <w:rsid w:val="00814356"/>
    <w:rsid w:val="00852DE3"/>
    <w:rsid w:val="00893CDE"/>
    <w:rsid w:val="008B5DEC"/>
    <w:rsid w:val="008C7E7A"/>
    <w:rsid w:val="008D5924"/>
    <w:rsid w:val="008D7681"/>
    <w:rsid w:val="008E0BE7"/>
    <w:rsid w:val="008F4E65"/>
    <w:rsid w:val="009108C5"/>
    <w:rsid w:val="0091137A"/>
    <w:rsid w:val="00923838"/>
    <w:rsid w:val="009312BD"/>
    <w:rsid w:val="00975836"/>
    <w:rsid w:val="009937E8"/>
    <w:rsid w:val="009B79B1"/>
    <w:rsid w:val="009C0E7F"/>
    <w:rsid w:val="009D047A"/>
    <w:rsid w:val="009E04A4"/>
    <w:rsid w:val="009E3BB7"/>
    <w:rsid w:val="009E5F93"/>
    <w:rsid w:val="009F049D"/>
    <w:rsid w:val="009F5E2A"/>
    <w:rsid w:val="00A0044C"/>
    <w:rsid w:val="00A019A2"/>
    <w:rsid w:val="00A02BBB"/>
    <w:rsid w:val="00A23CEC"/>
    <w:rsid w:val="00A23D2F"/>
    <w:rsid w:val="00A4744A"/>
    <w:rsid w:val="00A6197F"/>
    <w:rsid w:val="00A66D3B"/>
    <w:rsid w:val="00A737C2"/>
    <w:rsid w:val="00A74783"/>
    <w:rsid w:val="00A751DC"/>
    <w:rsid w:val="00A77BDF"/>
    <w:rsid w:val="00A818AF"/>
    <w:rsid w:val="00AD3E11"/>
    <w:rsid w:val="00AE268F"/>
    <w:rsid w:val="00B16617"/>
    <w:rsid w:val="00B61542"/>
    <w:rsid w:val="00B654EA"/>
    <w:rsid w:val="00B82506"/>
    <w:rsid w:val="00B9181B"/>
    <w:rsid w:val="00BA611D"/>
    <w:rsid w:val="00BE5D54"/>
    <w:rsid w:val="00BE6F5B"/>
    <w:rsid w:val="00C00A45"/>
    <w:rsid w:val="00C01D06"/>
    <w:rsid w:val="00C01E89"/>
    <w:rsid w:val="00C20423"/>
    <w:rsid w:val="00C23DFA"/>
    <w:rsid w:val="00C26813"/>
    <w:rsid w:val="00C46100"/>
    <w:rsid w:val="00C53021"/>
    <w:rsid w:val="00C57D84"/>
    <w:rsid w:val="00C71B05"/>
    <w:rsid w:val="00C85DF0"/>
    <w:rsid w:val="00CA7382"/>
    <w:rsid w:val="00CB17F4"/>
    <w:rsid w:val="00CE346F"/>
    <w:rsid w:val="00D112D6"/>
    <w:rsid w:val="00D114FD"/>
    <w:rsid w:val="00D30BC0"/>
    <w:rsid w:val="00D3580A"/>
    <w:rsid w:val="00D42457"/>
    <w:rsid w:val="00D4662F"/>
    <w:rsid w:val="00D80457"/>
    <w:rsid w:val="00D817F3"/>
    <w:rsid w:val="00D8449B"/>
    <w:rsid w:val="00D86290"/>
    <w:rsid w:val="00D94BE9"/>
    <w:rsid w:val="00DA0E12"/>
    <w:rsid w:val="00DB0445"/>
    <w:rsid w:val="00DB4CE7"/>
    <w:rsid w:val="00DC4CB7"/>
    <w:rsid w:val="00DD0017"/>
    <w:rsid w:val="00DD0B98"/>
    <w:rsid w:val="00DD6AE4"/>
    <w:rsid w:val="00DF7C9E"/>
    <w:rsid w:val="00E0598E"/>
    <w:rsid w:val="00E12985"/>
    <w:rsid w:val="00E27C07"/>
    <w:rsid w:val="00E508FF"/>
    <w:rsid w:val="00E56192"/>
    <w:rsid w:val="00E57C52"/>
    <w:rsid w:val="00E612F6"/>
    <w:rsid w:val="00E66E9B"/>
    <w:rsid w:val="00E75BCB"/>
    <w:rsid w:val="00E946F4"/>
    <w:rsid w:val="00E97235"/>
    <w:rsid w:val="00EA05C0"/>
    <w:rsid w:val="00EA3731"/>
    <w:rsid w:val="00EA4BC5"/>
    <w:rsid w:val="00EA5A08"/>
    <w:rsid w:val="00EB4B03"/>
    <w:rsid w:val="00ED5564"/>
    <w:rsid w:val="00EE25BB"/>
    <w:rsid w:val="00EF5DB7"/>
    <w:rsid w:val="00F21BDD"/>
    <w:rsid w:val="00F34615"/>
    <w:rsid w:val="00F54BE6"/>
    <w:rsid w:val="00F7090D"/>
    <w:rsid w:val="00FC35B2"/>
    <w:rsid w:val="00FE4037"/>
    <w:rsid w:val="00FF0E7C"/>
    <w:rsid w:val="00FF2CF6"/>
    <w:rsid w:val="00FF4D3F"/>
    <w:rsid w:val="00FF6AE3"/>
    <w:rsid w:val="011B466A"/>
    <w:rsid w:val="014D0B1B"/>
    <w:rsid w:val="01DF2B34"/>
    <w:rsid w:val="01F17356"/>
    <w:rsid w:val="0221497E"/>
    <w:rsid w:val="02411B93"/>
    <w:rsid w:val="027125E7"/>
    <w:rsid w:val="02D91DBA"/>
    <w:rsid w:val="03863E70"/>
    <w:rsid w:val="03951232"/>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7692D"/>
    <w:rsid w:val="07585B24"/>
    <w:rsid w:val="075A2B50"/>
    <w:rsid w:val="078A58ED"/>
    <w:rsid w:val="08167EB9"/>
    <w:rsid w:val="08297BEC"/>
    <w:rsid w:val="083245C7"/>
    <w:rsid w:val="085A3487"/>
    <w:rsid w:val="085B79BA"/>
    <w:rsid w:val="0878647D"/>
    <w:rsid w:val="08EC29C7"/>
    <w:rsid w:val="09491BC8"/>
    <w:rsid w:val="09646A02"/>
    <w:rsid w:val="09B047C5"/>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E211365"/>
    <w:rsid w:val="0E3B3D37"/>
    <w:rsid w:val="0E867A2B"/>
    <w:rsid w:val="0EF10D38"/>
    <w:rsid w:val="0EF45FEF"/>
    <w:rsid w:val="0F5D3C3A"/>
    <w:rsid w:val="0F9502F8"/>
    <w:rsid w:val="0FA1275E"/>
    <w:rsid w:val="0FFC0273"/>
    <w:rsid w:val="100F6863"/>
    <w:rsid w:val="101F6CD7"/>
    <w:rsid w:val="106A2B50"/>
    <w:rsid w:val="107B45E5"/>
    <w:rsid w:val="107C30FC"/>
    <w:rsid w:val="10DE1449"/>
    <w:rsid w:val="11185E54"/>
    <w:rsid w:val="111E1B8C"/>
    <w:rsid w:val="12487CE3"/>
    <w:rsid w:val="125E66E4"/>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6997018"/>
    <w:rsid w:val="174502AB"/>
    <w:rsid w:val="176C2274"/>
    <w:rsid w:val="179130B8"/>
    <w:rsid w:val="17967F85"/>
    <w:rsid w:val="17B500E2"/>
    <w:rsid w:val="17EC6540"/>
    <w:rsid w:val="18357AA5"/>
    <w:rsid w:val="1871265F"/>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60457"/>
    <w:rsid w:val="1EA82360"/>
    <w:rsid w:val="1F022AED"/>
    <w:rsid w:val="1F234F3D"/>
    <w:rsid w:val="1F4B3C4B"/>
    <w:rsid w:val="1FA45952"/>
    <w:rsid w:val="1FA65675"/>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A97579"/>
    <w:rsid w:val="23EE53EE"/>
    <w:rsid w:val="240D1D18"/>
    <w:rsid w:val="24C148B0"/>
    <w:rsid w:val="24F52D0A"/>
    <w:rsid w:val="253432D4"/>
    <w:rsid w:val="256F266F"/>
    <w:rsid w:val="259C5AEB"/>
    <w:rsid w:val="25A247EC"/>
    <w:rsid w:val="26061132"/>
    <w:rsid w:val="2650413E"/>
    <w:rsid w:val="2685584E"/>
    <w:rsid w:val="268B161A"/>
    <w:rsid w:val="26EC20B9"/>
    <w:rsid w:val="271B299E"/>
    <w:rsid w:val="27294138"/>
    <w:rsid w:val="275B2D9A"/>
    <w:rsid w:val="279B67AE"/>
    <w:rsid w:val="27A02EA3"/>
    <w:rsid w:val="2852419D"/>
    <w:rsid w:val="286001FB"/>
    <w:rsid w:val="28724840"/>
    <w:rsid w:val="28FD7399"/>
    <w:rsid w:val="29283150"/>
    <w:rsid w:val="292E037B"/>
    <w:rsid w:val="294F3C95"/>
    <w:rsid w:val="295D53A7"/>
    <w:rsid w:val="296D5007"/>
    <w:rsid w:val="29950680"/>
    <w:rsid w:val="29AC3D81"/>
    <w:rsid w:val="29D137E8"/>
    <w:rsid w:val="29F6324E"/>
    <w:rsid w:val="2A0B0AA8"/>
    <w:rsid w:val="2A1738F0"/>
    <w:rsid w:val="2ADC2293"/>
    <w:rsid w:val="2AE92B8B"/>
    <w:rsid w:val="2AF7102C"/>
    <w:rsid w:val="2AFD0A94"/>
    <w:rsid w:val="2B185933"/>
    <w:rsid w:val="2B990335"/>
    <w:rsid w:val="2C251BC9"/>
    <w:rsid w:val="2C311191"/>
    <w:rsid w:val="2C416D72"/>
    <w:rsid w:val="2C5A7AC4"/>
    <w:rsid w:val="2CA376BD"/>
    <w:rsid w:val="2D016192"/>
    <w:rsid w:val="2D494239"/>
    <w:rsid w:val="2D6501FC"/>
    <w:rsid w:val="2DA21723"/>
    <w:rsid w:val="2E6C46A3"/>
    <w:rsid w:val="2E861327"/>
    <w:rsid w:val="2E9F3EB4"/>
    <w:rsid w:val="2EA72180"/>
    <w:rsid w:val="2ED33B5E"/>
    <w:rsid w:val="2F5C288F"/>
    <w:rsid w:val="2F742938"/>
    <w:rsid w:val="2F9C1554"/>
    <w:rsid w:val="2FC961C2"/>
    <w:rsid w:val="30607673"/>
    <w:rsid w:val="30FB127B"/>
    <w:rsid w:val="317C24DA"/>
    <w:rsid w:val="3182062E"/>
    <w:rsid w:val="31842C04"/>
    <w:rsid w:val="319B4CA7"/>
    <w:rsid w:val="31A517E2"/>
    <w:rsid w:val="31AD4B3A"/>
    <w:rsid w:val="31C4449A"/>
    <w:rsid w:val="32145A07"/>
    <w:rsid w:val="323D7C6C"/>
    <w:rsid w:val="32456E89"/>
    <w:rsid w:val="32F32A21"/>
    <w:rsid w:val="32F36749"/>
    <w:rsid w:val="33150BE9"/>
    <w:rsid w:val="33CA5530"/>
    <w:rsid w:val="33F407FF"/>
    <w:rsid w:val="34140EA1"/>
    <w:rsid w:val="342F5CDB"/>
    <w:rsid w:val="348451A1"/>
    <w:rsid w:val="349C3C37"/>
    <w:rsid w:val="34A15F56"/>
    <w:rsid w:val="34EF0FC6"/>
    <w:rsid w:val="356203CC"/>
    <w:rsid w:val="35C52022"/>
    <w:rsid w:val="35EF72F8"/>
    <w:rsid w:val="361E2B75"/>
    <w:rsid w:val="368D0A96"/>
    <w:rsid w:val="36E0506A"/>
    <w:rsid w:val="3756674C"/>
    <w:rsid w:val="37896C52"/>
    <w:rsid w:val="37AD13F0"/>
    <w:rsid w:val="37DA5F5D"/>
    <w:rsid w:val="37F9175D"/>
    <w:rsid w:val="38072EB2"/>
    <w:rsid w:val="381274A5"/>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46D74"/>
    <w:rsid w:val="3D4F4CF8"/>
    <w:rsid w:val="3DB039E8"/>
    <w:rsid w:val="3DB41ED8"/>
    <w:rsid w:val="3DBB5DC7"/>
    <w:rsid w:val="3E5A3606"/>
    <w:rsid w:val="3E611D45"/>
    <w:rsid w:val="3E636CAD"/>
    <w:rsid w:val="3E6B5B61"/>
    <w:rsid w:val="3EA51C60"/>
    <w:rsid w:val="3F5F4168"/>
    <w:rsid w:val="3FAB3A69"/>
    <w:rsid w:val="3FB35A12"/>
    <w:rsid w:val="3FB452E6"/>
    <w:rsid w:val="40267F92"/>
    <w:rsid w:val="40664832"/>
    <w:rsid w:val="40880C4C"/>
    <w:rsid w:val="408B4299"/>
    <w:rsid w:val="40A40D4F"/>
    <w:rsid w:val="40B732E0"/>
    <w:rsid w:val="40BA656D"/>
    <w:rsid w:val="40D23C76"/>
    <w:rsid w:val="40D914A8"/>
    <w:rsid w:val="40F36293"/>
    <w:rsid w:val="40F7192E"/>
    <w:rsid w:val="417A10C5"/>
    <w:rsid w:val="419B2E13"/>
    <w:rsid w:val="41B415CD"/>
    <w:rsid w:val="42201879"/>
    <w:rsid w:val="42611755"/>
    <w:rsid w:val="428623A1"/>
    <w:rsid w:val="4286740D"/>
    <w:rsid w:val="429733C9"/>
    <w:rsid w:val="4324703D"/>
    <w:rsid w:val="43254A44"/>
    <w:rsid w:val="43E22422"/>
    <w:rsid w:val="440B0B14"/>
    <w:rsid w:val="441530B3"/>
    <w:rsid w:val="443F11DE"/>
    <w:rsid w:val="44A43B7B"/>
    <w:rsid w:val="44B1265C"/>
    <w:rsid w:val="45284A5E"/>
    <w:rsid w:val="45676B0B"/>
    <w:rsid w:val="456B6431"/>
    <w:rsid w:val="457F1EF2"/>
    <w:rsid w:val="45C1250B"/>
    <w:rsid w:val="463F42D7"/>
    <w:rsid w:val="4642364B"/>
    <w:rsid w:val="469320F9"/>
    <w:rsid w:val="46DF70EC"/>
    <w:rsid w:val="46F10BCE"/>
    <w:rsid w:val="47874EA9"/>
    <w:rsid w:val="47B44676"/>
    <w:rsid w:val="47F03359"/>
    <w:rsid w:val="4803701A"/>
    <w:rsid w:val="480A548C"/>
    <w:rsid w:val="480F3951"/>
    <w:rsid w:val="482E20D9"/>
    <w:rsid w:val="48D83DF3"/>
    <w:rsid w:val="48FD7CFE"/>
    <w:rsid w:val="491237A9"/>
    <w:rsid w:val="49530312"/>
    <w:rsid w:val="49583186"/>
    <w:rsid w:val="496D4E83"/>
    <w:rsid w:val="49B77EAC"/>
    <w:rsid w:val="49C8668D"/>
    <w:rsid w:val="49ED64C9"/>
    <w:rsid w:val="4AF36E2F"/>
    <w:rsid w:val="4B3C4B0D"/>
    <w:rsid w:val="4B48499E"/>
    <w:rsid w:val="4B876D4C"/>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94498C"/>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DB230D"/>
    <w:rsid w:val="55944C0E"/>
    <w:rsid w:val="55A90FF1"/>
    <w:rsid w:val="56097CE2"/>
    <w:rsid w:val="56206DD9"/>
    <w:rsid w:val="56625644"/>
    <w:rsid w:val="569752EE"/>
    <w:rsid w:val="571B7CCD"/>
    <w:rsid w:val="571C1C97"/>
    <w:rsid w:val="576D3087"/>
    <w:rsid w:val="57B343A9"/>
    <w:rsid w:val="57B974E6"/>
    <w:rsid w:val="58823D7B"/>
    <w:rsid w:val="58EE4D4F"/>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D9725C"/>
    <w:rsid w:val="670F7122"/>
    <w:rsid w:val="673812B4"/>
    <w:rsid w:val="67A71109"/>
    <w:rsid w:val="67FD341E"/>
    <w:rsid w:val="687A3533"/>
    <w:rsid w:val="68802085"/>
    <w:rsid w:val="68A13DAA"/>
    <w:rsid w:val="691E364C"/>
    <w:rsid w:val="692F7608"/>
    <w:rsid w:val="69B35505"/>
    <w:rsid w:val="69B705EC"/>
    <w:rsid w:val="6A510DDC"/>
    <w:rsid w:val="6A6B28C1"/>
    <w:rsid w:val="6AF059AE"/>
    <w:rsid w:val="6AFB64C4"/>
    <w:rsid w:val="6B1B7E43"/>
    <w:rsid w:val="6B442F1F"/>
    <w:rsid w:val="6B59096C"/>
    <w:rsid w:val="6C2E3BA6"/>
    <w:rsid w:val="6C3E00B2"/>
    <w:rsid w:val="6C892CE1"/>
    <w:rsid w:val="6E39717B"/>
    <w:rsid w:val="6E922B12"/>
    <w:rsid w:val="6E9F3C9F"/>
    <w:rsid w:val="6F2474E3"/>
    <w:rsid w:val="6FB41C14"/>
    <w:rsid w:val="6FCA2ACC"/>
    <w:rsid w:val="700F08C0"/>
    <w:rsid w:val="704F0ED7"/>
    <w:rsid w:val="704F7F89"/>
    <w:rsid w:val="705B714E"/>
    <w:rsid w:val="706F2E94"/>
    <w:rsid w:val="713E0F09"/>
    <w:rsid w:val="718C1A9B"/>
    <w:rsid w:val="71933005"/>
    <w:rsid w:val="719721EE"/>
    <w:rsid w:val="71D34078"/>
    <w:rsid w:val="72C05AE3"/>
    <w:rsid w:val="72DA44FF"/>
    <w:rsid w:val="72EB15F3"/>
    <w:rsid w:val="735143C5"/>
    <w:rsid w:val="73A54994"/>
    <w:rsid w:val="73CB43D1"/>
    <w:rsid w:val="73CB6DD9"/>
    <w:rsid w:val="73DC213A"/>
    <w:rsid w:val="73E01848"/>
    <w:rsid w:val="74116287"/>
    <w:rsid w:val="742762A4"/>
    <w:rsid w:val="74A649E1"/>
    <w:rsid w:val="74E22F5B"/>
    <w:rsid w:val="74E60521"/>
    <w:rsid w:val="75821800"/>
    <w:rsid w:val="75DA1C82"/>
    <w:rsid w:val="7601232C"/>
    <w:rsid w:val="76C23869"/>
    <w:rsid w:val="76D33CC8"/>
    <w:rsid w:val="77037899"/>
    <w:rsid w:val="776C7C79"/>
    <w:rsid w:val="77AB445A"/>
    <w:rsid w:val="77F739E6"/>
    <w:rsid w:val="78083F5D"/>
    <w:rsid w:val="783267CC"/>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763BE9"/>
    <w:rsid w:val="7CE16A13"/>
    <w:rsid w:val="7D1D5C9D"/>
    <w:rsid w:val="7D252DA4"/>
    <w:rsid w:val="7D3E5C13"/>
    <w:rsid w:val="7D5471E5"/>
    <w:rsid w:val="7DC4436B"/>
    <w:rsid w:val="7E751B09"/>
    <w:rsid w:val="7EE97F06"/>
    <w:rsid w:val="7F5C278D"/>
    <w:rsid w:val="7FB81CAD"/>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widowControl/>
      <w:adjustRightInd w:val="0"/>
      <w:snapToGrid w:val="0"/>
      <w:spacing w:line="500" w:lineRule="exact"/>
      <w:jc w:val="center"/>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line="360" w:lineRule="auto"/>
      <w:ind w:firstLine="1680" w:firstLineChars="200"/>
      <w:jc w:val="left"/>
      <w:outlineLvl w:val="1"/>
    </w:pPr>
    <w:rPr>
      <w:rFonts w:ascii="Cambria" w:hAnsi="Cambria"/>
      <w:b/>
      <w:bCs/>
      <w:kern w:val="0"/>
      <w:sz w:val="32"/>
      <w:szCs w:val="32"/>
    </w:rPr>
  </w:style>
  <w:style w:type="paragraph" w:styleId="4">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autoRedefine/>
    <w:qFormat/>
    <w:uiPriority w:val="0"/>
    <w:pPr>
      <w:keepNext/>
      <w:jc w:val="center"/>
      <w:outlineLvl w:val="3"/>
    </w:pPr>
    <w:rPr>
      <w:rFonts w:eastAsia="新宋体"/>
      <w:kern w:val="0"/>
      <w:sz w:val="30"/>
      <w:szCs w:val="21"/>
    </w:rPr>
  </w:style>
  <w:style w:type="paragraph" w:styleId="6">
    <w:name w:val="heading 6"/>
    <w:basedOn w:val="1"/>
    <w:next w:val="7"/>
    <w:autoRedefine/>
    <w:qFormat/>
    <w:uiPriority w:val="0"/>
    <w:pPr>
      <w:keepNext/>
      <w:jc w:val="center"/>
      <w:outlineLvl w:val="5"/>
    </w:pPr>
    <w:rPr>
      <w:b/>
      <w:kern w:val="0"/>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kern w:val="0"/>
      <w:sz w:val="20"/>
      <w:szCs w:val="20"/>
    </w:rPr>
  </w:style>
  <w:style w:type="paragraph" w:styleId="8">
    <w:name w:val="Document Map"/>
    <w:basedOn w:val="1"/>
    <w:link w:val="45"/>
    <w:autoRedefine/>
    <w:semiHidden/>
    <w:unhideWhenUsed/>
    <w:qFormat/>
    <w:uiPriority w:val="0"/>
    <w:rPr>
      <w:rFonts w:ascii="Microsoft YaHei UI" w:eastAsia="Microsoft YaHei UI"/>
      <w:sz w:val="18"/>
      <w:szCs w:val="18"/>
    </w:rPr>
  </w:style>
  <w:style w:type="paragraph" w:styleId="9">
    <w:name w:val="Body Text"/>
    <w:basedOn w:val="1"/>
    <w:next w:val="1"/>
    <w:autoRedefine/>
    <w:qFormat/>
    <w:uiPriority w:val="0"/>
    <w:pPr>
      <w:spacing w:after="120"/>
    </w:pPr>
    <w:rPr>
      <w:rFonts w:ascii="Times New Roman" w:hAnsi="Times New Roman"/>
      <w:szCs w:val="20"/>
    </w:rPr>
  </w:style>
  <w:style w:type="paragraph" w:styleId="10">
    <w:name w:val="Body Text Indent"/>
    <w:basedOn w:val="1"/>
    <w:autoRedefine/>
    <w:qFormat/>
    <w:uiPriority w:val="0"/>
    <w:pPr>
      <w:ind w:left="420" w:leftChars="200"/>
    </w:pPr>
  </w:style>
  <w:style w:type="paragraph" w:styleId="11">
    <w:name w:val="index 4"/>
    <w:basedOn w:val="1"/>
    <w:next w:val="1"/>
    <w:autoRedefine/>
    <w:unhideWhenUsed/>
    <w:qFormat/>
    <w:uiPriority w:val="99"/>
    <w:pPr>
      <w:ind w:left="600" w:leftChars="600"/>
    </w:pPr>
  </w:style>
  <w:style w:type="paragraph" w:styleId="12">
    <w:name w:val="Plain Text"/>
    <w:basedOn w:val="1"/>
    <w:next w:val="1"/>
    <w:autoRedefine/>
    <w:qFormat/>
    <w:uiPriority w:val="0"/>
    <w:rPr>
      <w:rFonts w:hint="eastAsia" w:ascii="宋体" w:hAnsi="Courier New"/>
      <w:szCs w:val="20"/>
    </w:rPr>
  </w:style>
  <w:style w:type="paragraph" w:styleId="13">
    <w:name w:val="footer"/>
    <w:basedOn w:val="1"/>
    <w:link w:val="42"/>
    <w:autoRedefine/>
    <w:qFormat/>
    <w:uiPriority w:val="99"/>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9"/>
    <w:autoRedefine/>
    <w:qFormat/>
    <w:uiPriority w:val="0"/>
    <w:pPr>
      <w:ind w:firstLine="420" w:firstLineChars="100"/>
    </w:pPr>
  </w:style>
  <w:style w:type="paragraph" w:styleId="17">
    <w:name w:val="Body Text First Indent 2"/>
    <w:basedOn w:val="10"/>
    <w:next w:val="1"/>
    <w:autoRedefine/>
    <w:qFormat/>
    <w:uiPriority w:val="0"/>
    <w:pPr>
      <w:spacing w:after="120"/>
      <w:ind w:firstLine="420" w:firstLineChars="200"/>
    </w:pPr>
    <w:rPr>
      <w:rFonts w:ascii="Times New Roman" w:hAnsi="Times New Roman"/>
      <w:szCs w:val="20"/>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autoRedefine/>
    <w:qFormat/>
    <w:uiPriority w:val="0"/>
    <w:rPr>
      <w:color w:val="800080"/>
      <w:u w:val="none"/>
    </w:rPr>
  </w:style>
  <w:style w:type="character" w:styleId="22">
    <w:name w:val="HTML Definition"/>
    <w:basedOn w:val="20"/>
    <w:autoRedefine/>
    <w:qFormat/>
    <w:uiPriority w:val="0"/>
  </w:style>
  <w:style w:type="character" w:styleId="23">
    <w:name w:val="HTML Typewriter"/>
    <w:basedOn w:val="20"/>
    <w:autoRedefine/>
    <w:qFormat/>
    <w:uiPriority w:val="0"/>
    <w:rPr>
      <w:rFonts w:hint="default" w:ascii="monospace" w:hAnsi="monospace" w:eastAsia="monospace" w:cs="monospace"/>
      <w:sz w:val="20"/>
    </w:rPr>
  </w:style>
  <w:style w:type="character" w:styleId="24">
    <w:name w:val="HTML Acronym"/>
    <w:basedOn w:val="20"/>
    <w:autoRedefine/>
    <w:qFormat/>
    <w:uiPriority w:val="0"/>
  </w:style>
  <w:style w:type="character" w:styleId="25">
    <w:name w:val="HTML Variable"/>
    <w:basedOn w:val="20"/>
    <w:autoRedefine/>
    <w:qFormat/>
    <w:uiPriority w:val="0"/>
  </w:style>
  <w:style w:type="character" w:styleId="26">
    <w:name w:val="Hyperlink"/>
    <w:basedOn w:val="20"/>
    <w:autoRedefine/>
    <w:qFormat/>
    <w:uiPriority w:val="0"/>
    <w:rPr>
      <w:color w:val="0000FF"/>
      <w:u w:val="none"/>
    </w:rPr>
  </w:style>
  <w:style w:type="character" w:styleId="27">
    <w:name w:val="HTML Code"/>
    <w:basedOn w:val="20"/>
    <w:autoRedefine/>
    <w:qFormat/>
    <w:uiPriority w:val="0"/>
    <w:rPr>
      <w:rFonts w:ascii="monospace" w:hAnsi="monospace" w:eastAsia="monospace" w:cs="monospace"/>
      <w:sz w:val="20"/>
    </w:rPr>
  </w:style>
  <w:style w:type="character" w:styleId="28">
    <w:name w:val="HTML Cite"/>
    <w:basedOn w:val="20"/>
    <w:autoRedefine/>
    <w:qFormat/>
    <w:uiPriority w:val="0"/>
  </w:style>
  <w:style w:type="character" w:styleId="29">
    <w:name w:val="HTML Keyboard"/>
    <w:basedOn w:val="20"/>
    <w:autoRedefine/>
    <w:qFormat/>
    <w:uiPriority w:val="0"/>
    <w:rPr>
      <w:rFonts w:hint="default"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2">
    <w:name w:val="*正文"/>
    <w:basedOn w:val="1"/>
    <w:autoRedefine/>
    <w:qFormat/>
    <w:uiPriority w:val="0"/>
    <w:rPr>
      <w:rFonts w:ascii="宋体" w:hAnsi="宋体"/>
      <w:kern w:val="0"/>
    </w:rPr>
  </w:style>
  <w:style w:type="paragraph" w:customStyle="1" w:styleId="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5">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6">
    <w:name w:val="first-child"/>
    <w:basedOn w:val="20"/>
    <w:autoRedefine/>
    <w:qFormat/>
    <w:uiPriority w:val="0"/>
  </w:style>
  <w:style w:type="character" w:customStyle="1" w:styleId="37">
    <w:name w:val="hover2"/>
    <w:basedOn w:val="20"/>
    <w:autoRedefine/>
    <w:qFormat/>
    <w:uiPriority w:val="0"/>
    <w:rPr>
      <w:color w:val="5FB878"/>
    </w:rPr>
  </w:style>
  <w:style w:type="character" w:customStyle="1" w:styleId="38">
    <w:name w:val="hover3"/>
    <w:basedOn w:val="20"/>
    <w:autoRedefine/>
    <w:qFormat/>
    <w:uiPriority w:val="0"/>
    <w:rPr>
      <w:color w:val="5FB878"/>
    </w:rPr>
  </w:style>
  <w:style w:type="character" w:customStyle="1" w:styleId="39">
    <w:name w:val="hover4"/>
    <w:basedOn w:val="20"/>
    <w:autoRedefine/>
    <w:qFormat/>
    <w:uiPriority w:val="0"/>
    <w:rPr>
      <w:color w:val="FFFFFF"/>
    </w:rPr>
  </w:style>
  <w:style w:type="character" w:customStyle="1" w:styleId="40">
    <w:name w:val="layui-this"/>
    <w:basedOn w:val="20"/>
    <w:autoRedefine/>
    <w:qFormat/>
    <w:uiPriority w:val="0"/>
    <w:rPr>
      <w:bdr w:val="single" w:color="EEEEEE" w:sz="6" w:space="0"/>
      <w:shd w:val="clear" w:color="auto" w:fill="FFFFFF"/>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2">
    <w:name w:val="页脚 Char"/>
    <w:basedOn w:val="20"/>
    <w:link w:val="13"/>
    <w:autoRedefine/>
    <w:qFormat/>
    <w:uiPriority w:val="99"/>
    <w:rPr>
      <w:rFonts w:ascii="Calibri" w:hAnsi="Calibri"/>
      <w:kern w:val="2"/>
      <w:sz w:val="18"/>
      <w:szCs w:val="24"/>
    </w:rPr>
  </w:style>
  <w:style w:type="paragraph" w:styleId="43">
    <w:name w:val="List Paragraph"/>
    <w:basedOn w:val="1"/>
    <w:autoRedefine/>
    <w:qFormat/>
    <w:uiPriority w:val="99"/>
    <w:pPr>
      <w:ind w:firstLine="420" w:firstLineChars="200"/>
    </w:pPr>
  </w:style>
  <w:style w:type="character" w:customStyle="1" w:styleId="44">
    <w:name w:val="标题 1 Char"/>
    <w:link w:val="2"/>
    <w:autoRedefine/>
    <w:qFormat/>
    <w:uiPriority w:val="0"/>
    <w:rPr>
      <w:b/>
      <w:kern w:val="44"/>
      <w:sz w:val="44"/>
    </w:rPr>
  </w:style>
  <w:style w:type="character" w:customStyle="1" w:styleId="45">
    <w:name w:val="文档结构图 Char"/>
    <w:basedOn w:val="20"/>
    <w:link w:val="8"/>
    <w:autoRedefine/>
    <w:semiHidden/>
    <w:qFormat/>
    <w:uiPriority w:val="0"/>
    <w:rPr>
      <w:rFonts w:ascii="Microsoft YaHei UI" w:hAnsi="Calibri" w:eastAsia="Microsoft YaHei UI"/>
      <w:kern w:val="2"/>
      <w:sz w:val="18"/>
      <w:szCs w:val="18"/>
    </w:rPr>
  </w:style>
  <w:style w:type="character" w:customStyle="1" w:styleId="46">
    <w:name w:val="font21"/>
    <w:basedOn w:val="20"/>
    <w:autoRedefine/>
    <w:qFormat/>
    <w:uiPriority w:val="0"/>
    <w:rPr>
      <w:rFonts w:hint="eastAsia" w:ascii="微软雅黑" w:hAnsi="微软雅黑" w:eastAsia="微软雅黑" w:cs="微软雅黑"/>
      <w:color w:val="000000"/>
      <w:sz w:val="20"/>
      <w:szCs w:val="20"/>
      <w:u w:val="none"/>
    </w:rPr>
  </w:style>
  <w:style w:type="character" w:customStyle="1" w:styleId="47">
    <w:name w:val="font41"/>
    <w:basedOn w:val="20"/>
    <w:autoRedefine/>
    <w:qFormat/>
    <w:uiPriority w:val="0"/>
    <w:rPr>
      <w:rFonts w:ascii="Arial" w:hAnsi="Arial" w:cs="Arial"/>
      <w:color w:val="000000"/>
      <w:sz w:val="20"/>
      <w:szCs w:val="20"/>
      <w:u w:val="none"/>
    </w:rPr>
  </w:style>
  <w:style w:type="character" w:customStyle="1" w:styleId="48">
    <w:name w:val="NormalCharacter"/>
    <w:autoRedefine/>
    <w:qFormat/>
    <w:uiPriority w:val="99"/>
  </w:style>
  <w:style w:type="paragraph" w:customStyle="1" w:styleId="49">
    <w:name w:val="HtmlNormal"/>
    <w:basedOn w:val="1"/>
    <w:autoRedefine/>
    <w:qFormat/>
    <w:uiPriority w:val="0"/>
    <w:pPr>
      <w:jc w:val="left"/>
    </w:pPr>
    <w:rPr>
      <w:kern w:val="0"/>
      <w:sz w:val="24"/>
    </w:rPr>
  </w:style>
  <w:style w:type="paragraph" w:customStyle="1" w:styleId="50">
    <w:name w:val="样式 正文格式 + 行距: 多倍行距 1.25 字行"/>
    <w:basedOn w:val="51"/>
    <w:autoRedefine/>
    <w:qFormat/>
    <w:uiPriority w:val="0"/>
    <w:pPr>
      <w:spacing w:line="300" w:lineRule="auto"/>
    </w:pPr>
    <w:rPr>
      <w:rFonts w:cs="宋体"/>
    </w:rPr>
  </w:style>
  <w:style w:type="paragraph" w:customStyle="1" w:styleId="51">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52">
    <w:name w:val="font11"/>
    <w:basedOn w:val="20"/>
    <w:autoRedefine/>
    <w:qFormat/>
    <w:uiPriority w:val="0"/>
    <w:rPr>
      <w:rFonts w:hint="eastAsia" w:ascii="宋体" w:hAnsi="宋体" w:eastAsia="宋体" w:cs="宋体"/>
      <w:color w:val="000000"/>
      <w:sz w:val="24"/>
      <w:szCs w:val="24"/>
      <w:u w:val="none"/>
    </w:rPr>
  </w:style>
  <w:style w:type="paragraph" w:customStyle="1" w:styleId="53">
    <w:name w:val="Table Text"/>
    <w:basedOn w:val="1"/>
    <w:autoRedefine/>
    <w:semiHidden/>
    <w:qFormat/>
    <w:uiPriority w:val="0"/>
    <w:rPr>
      <w:rFonts w:ascii="微软雅黑" w:hAnsi="微软雅黑" w:eastAsia="微软雅黑" w:cs="微软雅黑"/>
      <w:sz w:val="19"/>
      <w:szCs w:val="19"/>
    </w:rPr>
  </w:style>
  <w:style w:type="table" w:customStyle="1" w:styleId="5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358</Words>
  <Characters>380</Characters>
  <Lines>12</Lines>
  <Paragraphs>26</Paragraphs>
  <TotalTime>2</TotalTime>
  <ScaleCrop>false</ScaleCrop>
  <LinksUpToDate>false</LinksUpToDate>
  <CharactersWithSpaces>423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2026-06-08T00:26:04Z</cp:lastPrinted>
  <dcterms:modified xsi:type="dcterms:W3CDTF">2026-06-08T00:42:40Z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8D363E8AD50C4F45A1875FF221BF58E1_13</vt:lpwstr>
  </property>
  <property fmtid="{D5CDD505-2E9C-101B-9397-08002B2CF9AE}" pid="4" name="KSOTemplateDocerSaveRecord">
    <vt:lpwstr>eyJoZGlkIjoiNzUwYWMzNWQ2YWM2ZDMwOWIwOGYwYWU2ZjE2NjM2NTgiLCJ1c2VySWQiOiI0MjM3MjM4NDIifQ==</vt:lpwstr>
  </property>
</Properties>
</file>