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A08F1">
      <w:pPr>
        <w:jc w:val="center"/>
        <w:rPr>
          <w:rFonts w:hint="eastAsia"/>
          <w:vertAlign w:val="baseline"/>
          <w:lang w:val="en-US" w:eastAsia="zh-CN"/>
        </w:rPr>
      </w:pPr>
      <w:r>
        <w:rPr>
          <w:rFonts w:hint="eastAsia"/>
          <w:sz w:val="28"/>
          <w:szCs w:val="36"/>
          <w:vertAlign w:val="baseline"/>
          <w:lang w:val="en-US" w:eastAsia="zh-CN"/>
        </w:rPr>
        <w:t>启东市城市水处理有限公司东元分公司进水流量计和阀门采购安装项目报价表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284"/>
        <w:gridCol w:w="825"/>
        <w:gridCol w:w="912"/>
        <w:gridCol w:w="912"/>
        <w:gridCol w:w="1578"/>
        <w:gridCol w:w="2145"/>
      </w:tblGrid>
      <w:tr w14:paraId="2BB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9" w:type="dxa"/>
            <w:vAlign w:val="center"/>
          </w:tcPr>
          <w:p w14:paraId="7FD453E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284" w:type="dxa"/>
            <w:vAlign w:val="center"/>
          </w:tcPr>
          <w:p w14:paraId="6401914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825" w:type="dxa"/>
            <w:vAlign w:val="center"/>
          </w:tcPr>
          <w:p w14:paraId="4EFC7667">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912" w:type="dxa"/>
            <w:vAlign w:val="center"/>
          </w:tcPr>
          <w:p w14:paraId="0AC6CF6F">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w:t>
            </w:r>
          </w:p>
        </w:tc>
        <w:tc>
          <w:tcPr>
            <w:tcW w:w="912" w:type="dxa"/>
            <w:vAlign w:val="center"/>
          </w:tcPr>
          <w:p w14:paraId="3B2D13C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总价（元）</w:t>
            </w:r>
          </w:p>
        </w:tc>
        <w:tc>
          <w:tcPr>
            <w:tcW w:w="1578" w:type="dxa"/>
            <w:vAlign w:val="center"/>
          </w:tcPr>
          <w:p w14:paraId="6A92A63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参考品牌</w:t>
            </w:r>
          </w:p>
        </w:tc>
        <w:tc>
          <w:tcPr>
            <w:tcW w:w="2145" w:type="dxa"/>
            <w:vAlign w:val="center"/>
          </w:tcPr>
          <w:p w14:paraId="12CE685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3F04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09" w:type="dxa"/>
            <w:vAlign w:val="center"/>
          </w:tcPr>
          <w:p w14:paraId="7CA24C1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84" w:type="dxa"/>
            <w:vAlign w:val="center"/>
          </w:tcPr>
          <w:p w14:paraId="7C466D5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电磁流量计</w:t>
            </w:r>
          </w:p>
        </w:tc>
        <w:tc>
          <w:tcPr>
            <w:tcW w:w="825" w:type="dxa"/>
            <w:vAlign w:val="center"/>
          </w:tcPr>
          <w:p w14:paraId="2597CAF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w:t>
            </w:r>
          </w:p>
        </w:tc>
        <w:tc>
          <w:tcPr>
            <w:tcW w:w="912" w:type="dxa"/>
            <w:vAlign w:val="center"/>
          </w:tcPr>
          <w:p w14:paraId="0AEA6F9F">
            <w:pPr>
              <w:jc w:val="center"/>
              <w:rPr>
                <w:rFonts w:hint="eastAsia" w:ascii="宋体" w:hAnsi="宋体" w:eastAsia="宋体" w:cs="宋体"/>
                <w:sz w:val="21"/>
                <w:szCs w:val="21"/>
                <w:vertAlign w:val="baseline"/>
                <w:lang w:val="en-US" w:eastAsia="zh-CN"/>
              </w:rPr>
            </w:pPr>
          </w:p>
        </w:tc>
        <w:tc>
          <w:tcPr>
            <w:tcW w:w="912" w:type="dxa"/>
            <w:vAlign w:val="center"/>
          </w:tcPr>
          <w:p w14:paraId="41C7643C">
            <w:pPr>
              <w:jc w:val="center"/>
              <w:rPr>
                <w:rFonts w:hint="eastAsia" w:ascii="宋体" w:hAnsi="宋体" w:eastAsia="宋体" w:cs="宋体"/>
                <w:sz w:val="21"/>
                <w:szCs w:val="21"/>
                <w:vertAlign w:val="baseline"/>
                <w:lang w:val="en-US" w:eastAsia="zh-CN"/>
              </w:rPr>
            </w:pPr>
          </w:p>
        </w:tc>
        <w:tc>
          <w:tcPr>
            <w:tcW w:w="1578" w:type="dxa"/>
            <w:vAlign w:val="center"/>
          </w:tcPr>
          <w:p w14:paraId="447890A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科隆、锐铼、西门子、川仪</w:t>
            </w:r>
          </w:p>
        </w:tc>
        <w:tc>
          <w:tcPr>
            <w:tcW w:w="2145" w:type="dxa"/>
            <w:vAlign w:val="center"/>
          </w:tcPr>
          <w:p w14:paraId="0675C1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供电方式为内置锂电池；能够远程传输信号，实现手机查看流量；防护等级IP68</w:t>
            </w:r>
          </w:p>
        </w:tc>
      </w:tr>
      <w:tr w14:paraId="228D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09" w:type="dxa"/>
            <w:vAlign w:val="center"/>
          </w:tcPr>
          <w:p w14:paraId="5949FA5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284" w:type="dxa"/>
            <w:vAlign w:val="center"/>
          </w:tcPr>
          <w:p w14:paraId="1CFAC33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阀门及配套法兰等配件</w:t>
            </w:r>
          </w:p>
        </w:tc>
        <w:tc>
          <w:tcPr>
            <w:tcW w:w="825" w:type="dxa"/>
            <w:vAlign w:val="center"/>
          </w:tcPr>
          <w:p w14:paraId="25AF40E2">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c>
          <w:tcPr>
            <w:tcW w:w="912" w:type="dxa"/>
            <w:vAlign w:val="center"/>
          </w:tcPr>
          <w:p w14:paraId="6BD63778">
            <w:pPr>
              <w:jc w:val="center"/>
              <w:rPr>
                <w:rFonts w:hint="eastAsia" w:ascii="宋体" w:hAnsi="宋体" w:eastAsia="宋体" w:cs="宋体"/>
                <w:sz w:val="21"/>
                <w:szCs w:val="21"/>
                <w:vertAlign w:val="baseline"/>
                <w:lang w:val="en-US" w:eastAsia="zh-CN"/>
              </w:rPr>
            </w:pPr>
          </w:p>
        </w:tc>
        <w:tc>
          <w:tcPr>
            <w:tcW w:w="912" w:type="dxa"/>
            <w:vAlign w:val="center"/>
          </w:tcPr>
          <w:p w14:paraId="7628F58C">
            <w:pPr>
              <w:jc w:val="center"/>
              <w:rPr>
                <w:rFonts w:hint="eastAsia" w:ascii="宋体" w:hAnsi="宋体" w:eastAsia="宋体" w:cs="宋体"/>
                <w:sz w:val="21"/>
                <w:szCs w:val="21"/>
                <w:vertAlign w:val="baseline"/>
                <w:lang w:val="en-US" w:eastAsia="zh-CN"/>
              </w:rPr>
            </w:pPr>
          </w:p>
        </w:tc>
        <w:tc>
          <w:tcPr>
            <w:tcW w:w="1578" w:type="dxa"/>
            <w:vAlign w:val="center"/>
          </w:tcPr>
          <w:p w14:paraId="078F389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上海冠龙、天津凯吉、中核苏阀</w:t>
            </w:r>
          </w:p>
        </w:tc>
        <w:tc>
          <w:tcPr>
            <w:tcW w:w="2145" w:type="dxa"/>
            <w:vAlign w:val="center"/>
          </w:tcPr>
          <w:p w14:paraId="2CFF28D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材质为不锈钢</w:t>
            </w:r>
          </w:p>
        </w:tc>
      </w:tr>
      <w:tr w14:paraId="46B6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09" w:type="dxa"/>
            <w:vAlign w:val="center"/>
          </w:tcPr>
          <w:p w14:paraId="5C35E7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84" w:type="dxa"/>
            <w:vAlign w:val="center"/>
          </w:tcPr>
          <w:p w14:paraId="335EDAC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流量计井</w:t>
            </w:r>
          </w:p>
        </w:tc>
        <w:tc>
          <w:tcPr>
            <w:tcW w:w="825" w:type="dxa"/>
            <w:vAlign w:val="center"/>
          </w:tcPr>
          <w:p w14:paraId="329112F7">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1个</w:t>
            </w:r>
          </w:p>
        </w:tc>
        <w:tc>
          <w:tcPr>
            <w:tcW w:w="912" w:type="dxa"/>
            <w:vAlign w:val="center"/>
          </w:tcPr>
          <w:p w14:paraId="057B21F0">
            <w:pPr>
              <w:jc w:val="center"/>
              <w:rPr>
                <w:rFonts w:hint="eastAsia" w:ascii="宋体" w:hAnsi="宋体" w:eastAsia="宋体" w:cs="宋体"/>
                <w:sz w:val="21"/>
                <w:szCs w:val="21"/>
                <w:vertAlign w:val="baseline"/>
                <w:lang w:val="en-US" w:eastAsia="zh-CN"/>
              </w:rPr>
            </w:pPr>
          </w:p>
        </w:tc>
        <w:tc>
          <w:tcPr>
            <w:tcW w:w="912" w:type="dxa"/>
            <w:vAlign w:val="center"/>
          </w:tcPr>
          <w:p w14:paraId="0CD2289F">
            <w:pPr>
              <w:jc w:val="center"/>
              <w:rPr>
                <w:rFonts w:hint="eastAsia" w:ascii="宋体" w:hAnsi="宋体" w:eastAsia="宋体" w:cs="宋体"/>
                <w:sz w:val="21"/>
                <w:szCs w:val="21"/>
                <w:vertAlign w:val="baseline"/>
                <w:lang w:val="en-US" w:eastAsia="zh-CN"/>
              </w:rPr>
            </w:pPr>
          </w:p>
        </w:tc>
        <w:tc>
          <w:tcPr>
            <w:tcW w:w="1578" w:type="dxa"/>
            <w:vAlign w:val="center"/>
          </w:tcPr>
          <w:p w14:paraId="5B5F352E">
            <w:pPr>
              <w:jc w:val="center"/>
              <w:rPr>
                <w:rFonts w:hint="eastAsia" w:ascii="宋体" w:hAnsi="宋体" w:eastAsia="宋体" w:cs="宋体"/>
                <w:sz w:val="21"/>
                <w:szCs w:val="21"/>
                <w:vertAlign w:val="baseline"/>
                <w:lang w:val="en-US" w:eastAsia="zh-CN"/>
              </w:rPr>
            </w:pPr>
          </w:p>
        </w:tc>
        <w:tc>
          <w:tcPr>
            <w:tcW w:w="2145" w:type="dxa"/>
            <w:vAlign w:val="center"/>
          </w:tcPr>
          <w:p w14:paraId="0C7FB8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在流量计、阀门安装位置人工开挖并砌筑流量计井，并配备便于开合的盖子</w:t>
            </w:r>
          </w:p>
        </w:tc>
      </w:tr>
      <w:tr w14:paraId="2E8C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18" w:type="dxa"/>
            <w:gridSpan w:val="3"/>
            <w:vAlign w:val="center"/>
          </w:tcPr>
          <w:p w14:paraId="4331A0F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合计（含税）</w:t>
            </w:r>
          </w:p>
        </w:tc>
        <w:tc>
          <w:tcPr>
            <w:tcW w:w="5547" w:type="dxa"/>
            <w:gridSpan w:val="4"/>
            <w:vAlign w:val="center"/>
          </w:tcPr>
          <w:p w14:paraId="2305EAEA">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人民币大写：               小写：</w:t>
            </w:r>
            <w:bookmarkStart w:id="0" w:name="_GoBack"/>
            <w:bookmarkEnd w:id="0"/>
          </w:p>
        </w:tc>
      </w:tr>
    </w:tbl>
    <w:p w14:paraId="7B66720C">
      <w:pPr>
        <w:rPr>
          <w:rFonts w:hint="eastAsia"/>
          <w:sz w:val="28"/>
          <w:szCs w:val="28"/>
          <w:lang w:val="en-US" w:eastAsia="zh-CN"/>
        </w:rPr>
      </w:pPr>
      <w:r>
        <w:rPr>
          <w:rFonts w:hint="eastAsia"/>
          <w:sz w:val="28"/>
          <w:szCs w:val="28"/>
          <w:lang w:val="en-US" w:eastAsia="zh-CN"/>
        </w:rPr>
        <w:t>注：管子材质为PE，管径为De300，传输介质为养猪场养殖废水。建议进行现场踏勘。</w:t>
      </w:r>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时间：</w:t>
      </w:r>
    </w:p>
    <w:p w14:paraId="263B9641">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373E5"/>
    <w:rsid w:val="277E6C7B"/>
    <w:rsid w:val="2DBA0B42"/>
    <w:rsid w:val="325654DE"/>
    <w:rsid w:val="4F786235"/>
    <w:rsid w:val="5E5444DE"/>
    <w:rsid w:val="6D18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265</Characters>
  <Lines>0</Lines>
  <Paragraphs>0</Paragraphs>
  <TotalTime>7</TotalTime>
  <ScaleCrop>false</ScaleCrop>
  <LinksUpToDate>false</LinksUpToDate>
  <CharactersWithSpaces>280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2026-03-20T02:02:00Z</dcterms:created>
  <dc:creator>Administrator</dc:creator>
  <cp:lastModifiedBy>烟雨格</cp:lastModifiedBy>
  <dcterms:modified xsi:type="dcterms:W3CDTF">2026-05-20T01:22:39Z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eyJoZGlkIjoiMDU4NDZhZDg0ZGFkMGJkM2Q0YWJjNGQ2MWU0NDJlODMiLCJ1c2VySWQiOiI0MjM3MjM4NDIifQ==</vt:lpwstr>
  </property>
  <property fmtid="{D5CDD505-2E9C-101B-9397-08002B2CF9AE}" pid="4" name="ICV">
    <vt:lpwstr>7F9EFFE5D8684F7FA5B48B0F24B6E079_13</vt:lpwstr>
  </property>
</Properties>
</file>