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AEB11">
      <w:pPr>
        <w:jc w:val="center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启东市城市水处理有限公司</w:t>
      </w:r>
      <w:r>
        <w:rPr>
          <w:rFonts w:hint="eastAsia" w:asciiTheme="minorEastAsia" w:hAnsiTheme="minorEastAsia" w:cstheme="minorEastAsia"/>
          <w:sz w:val="32"/>
          <w:szCs w:val="32"/>
        </w:rPr>
        <w:t>中控室及泵站监控采购安装项目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市场询价表</w:t>
      </w:r>
    </w:p>
    <w:p w14:paraId="531A89B2">
      <w:pPr>
        <w:jc w:val="center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657"/>
        <w:gridCol w:w="975"/>
        <w:gridCol w:w="2555"/>
        <w:gridCol w:w="624"/>
        <w:gridCol w:w="846"/>
        <w:gridCol w:w="846"/>
        <w:gridCol w:w="1484"/>
      </w:tblGrid>
      <w:tr w14:paraId="1DAA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9" w:hRule="atLeast"/>
          <w:jc w:val="center"/>
        </w:trPr>
        <w:tc>
          <w:tcPr>
            <w:tcW w:w="313" w:type="pct"/>
            <w:vAlign w:val="center"/>
          </w:tcPr>
          <w:p w14:paraId="218E5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386" w:type="pct"/>
            <w:vAlign w:val="center"/>
          </w:tcPr>
          <w:p w14:paraId="274BD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2071" w:type="pct"/>
            <w:gridSpan w:val="2"/>
            <w:vAlign w:val="center"/>
          </w:tcPr>
          <w:p w14:paraId="42E64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参数要求</w:t>
            </w:r>
          </w:p>
        </w:tc>
        <w:tc>
          <w:tcPr>
            <w:tcW w:w="366" w:type="pct"/>
            <w:vAlign w:val="center"/>
          </w:tcPr>
          <w:p w14:paraId="631ED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496" w:type="pct"/>
            <w:vAlign w:val="center"/>
          </w:tcPr>
          <w:p w14:paraId="29EE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496" w:type="pct"/>
            <w:vAlign w:val="center"/>
          </w:tcPr>
          <w:p w14:paraId="368EC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总价（元）</w:t>
            </w:r>
          </w:p>
        </w:tc>
        <w:tc>
          <w:tcPr>
            <w:tcW w:w="869" w:type="pct"/>
            <w:vAlign w:val="center"/>
          </w:tcPr>
          <w:p w14:paraId="4BC1F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安装地点</w:t>
            </w:r>
          </w:p>
        </w:tc>
      </w:tr>
      <w:tr w14:paraId="3D11E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" w:type="pct"/>
            <w:vAlign w:val="center"/>
          </w:tcPr>
          <w:p w14:paraId="483E9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86" w:type="pct"/>
            <w:vAlign w:val="center"/>
          </w:tcPr>
          <w:p w14:paraId="2D4F4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restart"/>
            <w:vAlign w:val="center"/>
          </w:tcPr>
          <w:p w14:paraId="18C8A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400万像素云台枪机</w:t>
            </w:r>
          </w:p>
          <w:p w14:paraId="357C9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焦距4mm；</w:t>
            </w:r>
          </w:p>
          <w:p w14:paraId="5EF4F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视场角75°、 41°、88°；</w:t>
            </w:r>
          </w:p>
          <w:p w14:paraId="14EC0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10米红外夜视；</w:t>
            </w:r>
          </w:p>
          <w:p w14:paraId="233A9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支持wifi功能、APP查看。</w:t>
            </w:r>
          </w:p>
          <w:p w14:paraId="4D05C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（包含3年30天回看云存储费用）</w:t>
            </w:r>
          </w:p>
        </w:tc>
        <w:tc>
          <w:tcPr>
            <w:tcW w:w="366" w:type="pct"/>
            <w:vAlign w:val="center"/>
          </w:tcPr>
          <w:p w14:paraId="05A7B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624D8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6050B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00E86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城市水处理</w:t>
            </w:r>
          </w:p>
        </w:tc>
      </w:tr>
      <w:tr w14:paraId="5C64B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" w:type="pct"/>
            <w:vAlign w:val="center"/>
          </w:tcPr>
          <w:p w14:paraId="26986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86" w:type="pct"/>
            <w:vAlign w:val="center"/>
          </w:tcPr>
          <w:p w14:paraId="436B0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vAlign w:val="center"/>
          </w:tcPr>
          <w:p w14:paraId="79E92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1ABC0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72D90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2A497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7E89A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滨海污水厂</w:t>
            </w:r>
          </w:p>
        </w:tc>
      </w:tr>
      <w:tr w14:paraId="29181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" w:type="pct"/>
            <w:vAlign w:val="center"/>
          </w:tcPr>
          <w:p w14:paraId="11E75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86" w:type="pct"/>
            <w:vAlign w:val="center"/>
          </w:tcPr>
          <w:p w14:paraId="1741A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vAlign w:val="center"/>
          </w:tcPr>
          <w:p w14:paraId="0C7C2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5F9C0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1F52C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6FEA0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109E0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东元污水厂</w:t>
            </w:r>
          </w:p>
        </w:tc>
      </w:tr>
      <w:tr w14:paraId="5C30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313" w:type="pct"/>
            <w:vAlign w:val="center"/>
          </w:tcPr>
          <w:p w14:paraId="18DE8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386" w:type="pct"/>
            <w:vAlign w:val="center"/>
          </w:tcPr>
          <w:p w14:paraId="579B9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vAlign w:val="center"/>
          </w:tcPr>
          <w:p w14:paraId="4A58E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4A2E3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1A3DB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4C869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360CF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吕四污水厂</w:t>
            </w:r>
          </w:p>
        </w:tc>
      </w:tr>
      <w:tr w14:paraId="4730F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" w:type="pct"/>
            <w:vAlign w:val="center"/>
          </w:tcPr>
          <w:p w14:paraId="0DAF5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386" w:type="pct"/>
            <w:vAlign w:val="center"/>
          </w:tcPr>
          <w:p w14:paraId="3AE91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restart"/>
            <w:vAlign w:val="center"/>
          </w:tcPr>
          <w:p w14:paraId="7A270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1、400万白光全彩网络摄像机</w:t>
            </w:r>
          </w:p>
          <w:p w14:paraId="46C8D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传感器类型：1/3" Progressive Scan CMOS</w:t>
            </w:r>
          </w:p>
          <w:p w14:paraId="215AC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最低照度：彩色：0.005 Lux @（F1.2，AGC ON），0 Lux with IR</w:t>
            </w:r>
          </w:p>
          <w:p w14:paraId="33197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宽动态：120 dB</w:t>
            </w:r>
          </w:p>
          <w:p w14:paraId="72BFF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焦距&amp;视场角：2.8 mm，水平视场角：96°，垂直视场角：52°，对角视场角：114°</w:t>
            </w:r>
          </w:p>
          <w:p w14:paraId="4954B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 mm，水平视场角：80°，垂直视场角：43°，对角视场角：93°</w:t>
            </w:r>
          </w:p>
          <w:p w14:paraId="510AF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补光灯类型：默认白光，可切换红外补光</w:t>
            </w:r>
          </w:p>
          <w:p w14:paraId="2DEDD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补光距离：红外光最远可达50 m，白光最远可达30 m</w:t>
            </w:r>
          </w:p>
          <w:p w14:paraId="17AE5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波长范围：850 nm</w:t>
            </w:r>
          </w:p>
          <w:p w14:paraId="15BB9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防补光过曝：支持</w:t>
            </w:r>
          </w:p>
          <w:p w14:paraId="57C2A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最大图像尺寸：2560 × 1440</w:t>
            </w:r>
          </w:p>
          <w:p w14:paraId="60BD5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视频压缩标准：主码流：H.265/H.264</w:t>
            </w:r>
          </w:p>
          <w:p w14:paraId="5A347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子码流：H.265/H.264/MJPEG</w:t>
            </w:r>
          </w:p>
          <w:p w14:paraId="29775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音频：1个内置麦克风</w:t>
            </w:r>
          </w:p>
          <w:p w14:paraId="62611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网络：1个RJ45 10 M/100 M自适应以太网口</w:t>
            </w:r>
          </w:p>
          <w:p w14:paraId="417F3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电源输出：不支持</w:t>
            </w:r>
          </w:p>
          <w:p w14:paraId="4819D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恢复出厂设置：支持客户端或浏览器恢复</w:t>
            </w:r>
          </w:p>
          <w:p w14:paraId="2258C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启动及工作温湿度：-30 ℃~60 ℃，湿度小于95%（无凝结）</w:t>
            </w:r>
          </w:p>
          <w:p w14:paraId="42AD1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供电方式：DC：12 V ± 25%，支持防反接保护</w:t>
            </w:r>
          </w:p>
          <w:p w14:paraId="05973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电流及功耗：DC：12 V，0.63 A，最大功耗：7.5 W</w:t>
            </w:r>
          </w:p>
          <w:p w14:paraId="14355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防护：IP66</w:t>
            </w:r>
          </w:p>
          <w:p w14:paraId="5D7E6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★补光灯灯杯采用双层透镜结构，外表平面为柔光层，采用复眼式微透镜阵列，具有六边形阵列纹路;下层束光层为鳞甲TIR透镜，内壁具有鳞甲阵列纹路。（提供公安部检验报告证明）</w:t>
            </w:r>
          </w:p>
          <w:p w14:paraId="5490D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★补光灯开启后，灯光应为椭圆形形状，且补光灯均匀无波纹状、圆环状、麻点状、条纹状和不规则亮斑。（提供公安部检验报告证明）</w:t>
            </w:r>
          </w:p>
          <w:p w14:paraId="5486F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★具有日夜场景自适应功能，在白天和夜晚环境下，样机均可输出彩色图像，在夜晚自动开启补光灯条件下，夜晚图像清晰度应不低于白天图像清晰度的95%。（提供公安部检验报告证明）</w:t>
            </w:r>
          </w:p>
          <w:p w14:paraId="29BA4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★具有AI-ISP图像质量提升功能，在低照度环境下，可自动调节预览场景视频画面中人脸、人体、车辆等目标及预览场景视频画面的区域曝光、亮度、色彩饱和度、对比度、锐度等。（提供公安部检验报告证明）</w:t>
            </w:r>
          </w:p>
          <w:p w14:paraId="7767EC45">
            <w:pPr>
              <w:keepNext w:val="0"/>
              <w:keepLines w:val="0"/>
              <w:pageBreakBefore w:val="0"/>
              <w:widowControl w:val="0"/>
              <w:tabs>
                <w:tab w:val="left" w:pos="1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2、摄像机立杆：高3.5米，含水泥基础，控制箱、电源及网络防雷器等配套。</w:t>
            </w:r>
          </w:p>
          <w:p w14:paraId="1C185984">
            <w:pPr>
              <w:keepNext w:val="0"/>
              <w:keepLines w:val="0"/>
              <w:pageBreakBefore w:val="0"/>
              <w:widowControl w:val="0"/>
              <w:tabs>
                <w:tab w:val="left" w:pos="1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备注：供应商自行踏勘现场，如现场交换机口、硬盘录像机等配套容量不够，报价包含在内。</w:t>
            </w:r>
          </w:p>
        </w:tc>
        <w:tc>
          <w:tcPr>
            <w:tcW w:w="366" w:type="pct"/>
            <w:vAlign w:val="center"/>
          </w:tcPr>
          <w:p w14:paraId="429C2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0BC73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43D45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02C68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和平北路泵站</w:t>
            </w:r>
          </w:p>
        </w:tc>
      </w:tr>
      <w:tr w14:paraId="6D901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" w:type="pct"/>
            <w:vAlign w:val="center"/>
          </w:tcPr>
          <w:p w14:paraId="2B38E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386" w:type="pct"/>
            <w:vAlign w:val="center"/>
          </w:tcPr>
          <w:p w14:paraId="2B930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vAlign w:val="center"/>
          </w:tcPr>
          <w:p w14:paraId="596D9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5D592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2个</w:t>
            </w:r>
          </w:p>
        </w:tc>
        <w:tc>
          <w:tcPr>
            <w:tcW w:w="496" w:type="pct"/>
            <w:vAlign w:val="center"/>
          </w:tcPr>
          <w:p w14:paraId="01E5F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4291C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2C756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海洪路泵站</w:t>
            </w:r>
          </w:p>
        </w:tc>
      </w:tr>
      <w:tr w14:paraId="28F9F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" w:type="pct"/>
            <w:vAlign w:val="center"/>
          </w:tcPr>
          <w:p w14:paraId="75708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386" w:type="pct"/>
            <w:vAlign w:val="center"/>
          </w:tcPr>
          <w:p w14:paraId="2EECF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vAlign w:val="center"/>
          </w:tcPr>
          <w:p w14:paraId="6BC81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13419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52374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4F13C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295A6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惠阳南路泵站</w:t>
            </w:r>
          </w:p>
        </w:tc>
      </w:tr>
      <w:tr w14:paraId="0C5C7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" w:type="pct"/>
            <w:vAlign w:val="center"/>
          </w:tcPr>
          <w:p w14:paraId="042E3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386" w:type="pct"/>
            <w:vAlign w:val="center"/>
          </w:tcPr>
          <w:p w14:paraId="1EF3A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vAlign w:val="center"/>
          </w:tcPr>
          <w:p w14:paraId="7A64D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73AF3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34E02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42060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742C8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民胜路泵站</w:t>
            </w:r>
          </w:p>
        </w:tc>
      </w:tr>
      <w:tr w14:paraId="288A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13" w:type="pct"/>
            <w:vAlign w:val="center"/>
          </w:tcPr>
          <w:p w14:paraId="33246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386" w:type="pct"/>
            <w:vAlign w:val="center"/>
          </w:tcPr>
          <w:p w14:paraId="7B08C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vAlign w:val="center"/>
          </w:tcPr>
          <w:p w14:paraId="28E5D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7701E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53450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0F336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7D732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庙港河东一体化泵站</w:t>
            </w:r>
          </w:p>
        </w:tc>
      </w:tr>
      <w:tr w14:paraId="06E9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" w:type="pct"/>
            <w:vAlign w:val="center"/>
          </w:tcPr>
          <w:p w14:paraId="75329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386" w:type="pct"/>
            <w:vAlign w:val="center"/>
          </w:tcPr>
          <w:p w14:paraId="73A92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vAlign w:val="center"/>
          </w:tcPr>
          <w:p w14:paraId="10A7D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569F5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465FB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14977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12495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庙港河东一体化泵站</w:t>
            </w:r>
          </w:p>
        </w:tc>
      </w:tr>
      <w:tr w14:paraId="3C5EA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" w:type="pct"/>
            <w:vAlign w:val="center"/>
          </w:tcPr>
          <w:p w14:paraId="6E9BF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386" w:type="pct"/>
            <w:vAlign w:val="center"/>
          </w:tcPr>
          <w:p w14:paraId="5116B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vAlign w:val="center"/>
          </w:tcPr>
          <w:p w14:paraId="59BF8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647F0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7269D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64892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45618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和平北路桥一体化泵站</w:t>
            </w:r>
          </w:p>
        </w:tc>
      </w:tr>
      <w:tr w14:paraId="1FF22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" w:type="pct"/>
            <w:vAlign w:val="center"/>
          </w:tcPr>
          <w:p w14:paraId="2A6FB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386" w:type="pct"/>
            <w:vAlign w:val="center"/>
          </w:tcPr>
          <w:p w14:paraId="0C268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vAlign w:val="center"/>
          </w:tcPr>
          <w:p w14:paraId="0311F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680A5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5C13A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09E77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1E694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东合线一体化泵站</w:t>
            </w:r>
          </w:p>
        </w:tc>
      </w:tr>
      <w:tr w14:paraId="6888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" w:type="pct"/>
            <w:vAlign w:val="center"/>
          </w:tcPr>
          <w:p w14:paraId="02979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386" w:type="pct"/>
            <w:vAlign w:val="center"/>
          </w:tcPr>
          <w:p w14:paraId="6C916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vAlign w:val="center"/>
          </w:tcPr>
          <w:p w14:paraId="39C1A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7B202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22F45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30A40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5E43B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新兴线一体化泵站</w:t>
            </w:r>
          </w:p>
        </w:tc>
      </w:tr>
      <w:tr w14:paraId="7B9A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" w:type="pct"/>
            <w:vAlign w:val="center"/>
          </w:tcPr>
          <w:p w14:paraId="480EE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386" w:type="pct"/>
            <w:vAlign w:val="center"/>
          </w:tcPr>
          <w:p w14:paraId="4F8CB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vAlign w:val="center"/>
          </w:tcPr>
          <w:p w14:paraId="656B6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68432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3C881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40D90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6CDBA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三和港一体化泵站</w:t>
            </w:r>
          </w:p>
        </w:tc>
      </w:tr>
      <w:tr w14:paraId="7F41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313" w:type="pct"/>
            <w:vAlign w:val="center"/>
          </w:tcPr>
          <w:p w14:paraId="1B1A5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386" w:type="pct"/>
            <w:vAlign w:val="center"/>
          </w:tcPr>
          <w:p w14:paraId="07867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枪机</w:t>
            </w:r>
          </w:p>
        </w:tc>
        <w:tc>
          <w:tcPr>
            <w:tcW w:w="2071" w:type="pct"/>
            <w:gridSpan w:val="2"/>
            <w:vMerge w:val="continue"/>
            <w:vAlign w:val="center"/>
          </w:tcPr>
          <w:p w14:paraId="6FA07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4137B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  <w:tc>
          <w:tcPr>
            <w:tcW w:w="496" w:type="pct"/>
            <w:vAlign w:val="center"/>
          </w:tcPr>
          <w:p w14:paraId="64112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3DDA8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3DE9F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惠萍线一体化泵站</w:t>
            </w:r>
          </w:p>
        </w:tc>
      </w:tr>
      <w:tr w14:paraId="5F553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" w:type="pct"/>
            <w:vAlign w:val="center"/>
          </w:tcPr>
          <w:p w14:paraId="25A95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</w:t>
            </w:r>
          </w:p>
        </w:tc>
        <w:tc>
          <w:tcPr>
            <w:tcW w:w="386" w:type="pct"/>
            <w:vAlign w:val="center"/>
          </w:tcPr>
          <w:p w14:paraId="290CF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安装费</w:t>
            </w:r>
          </w:p>
        </w:tc>
        <w:tc>
          <w:tcPr>
            <w:tcW w:w="2071" w:type="pct"/>
            <w:gridSpan w:val="2"/>
            <w:vAlign w:val="center"/>
          </w:tcPr>
          <w:p w14:paraId="29C2A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包含设备接电所需的插头、插座、延长线等</w:t>
            </w:r>
          </w:p>
        </w:tc>
        <w:tc>
          <w:tcPr>
            <w:tcW w:w="366" w:type="pct"/>
            <w:vAlign w:val="center"/>
          </w:tcPr>
          <w:p w14:paraId="47312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1项</w:t>
            </w:r>
          </w:p>
        </w:tc>
        <w:tc>
          <w:tcPr>
            <w:tcW w:w="496" w:type="pct"/>
            <w:vAlign w:val="center"/>
          </w:tcPr>
          <w:p w14:paraId="5EFEA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2F069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9" w:type="pct"/>
            <w:vAlign w:val="center"/>
          </w:tcPr>
          <w:p w14:paraId="209E1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56DA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71" w:type="pct"/>
            <w:gridSpan w:val="3"/>
            <w:vAlign w:val="center"/>
          </w:tcPr>
          <w:p w14:paraId="0600A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合计（含税）</w:t>
            </w:r>
          </w:p>
        </w:tc>
        <w:tc>
          <w:tcPr>
            <w:tcW w:w="3728" w:type="pct"/>
            <w:gridSpan w:val="5"/>
            <w:vAlign w:val="center"/>
          </w:tcPr>
          <w:p w14:paraId="0BD2A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人民币大写：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小写：</w:t>
            </w:r>
          </w:p>
        </w:tc>
      </w:tr>
    </w:tbl>
    <w:p w14:paraId="11CFB1A3">
      <w:pPr>
        <w:rPr>
          <w:rFonts w:hint="eastAsia"/>
          <w:lang w:val="en-US" w:eastAsia="zh-CN"/>
        </w:rPr>
      </w:pPr>
    </w:p>
    <w:p w14:paraId="4190CC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</w:t>
      </w:r>
    </w:p>
    <w:p w14:paraId="33B5A0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</w:t>
      </w:r>
    </w:p>
    <w:p w14:paraId="4C52E4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F7C7A"/>
    <w:rsid w:val="3FDF7C7A"/>
    <w:rsid w:val="44FC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2026-04-17T06:40:00Z</dcterms:created>
  <dc:creator>烟雨格</dc:creator>
  <cp:lastModifiedBy>烟雨格</cp:lastModifiedBy>
  <dcterms:modified xsi:type="dcterms:W3CDTF">2026-04-17T06:53:48Z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66F86DA63A6849B3A954659B4E3FB56C_11</vt:lpwstr>
  </property>
  <property fmtid="{D5CDD505-2E9C-101B-9397-08002B2CF9AE}" pid="4" name="KSOTemplateDocerSaveRecord">
    <vt:lpwstr>eyJoZGlkIjoiMDU4NDZhZDg0ZGFkMGJkM2Q0YWJjNGQ2MWU0NDJlODMiLCJ1c2VySWQiOiI0MjM3MjM4NDIifQ==</vt:lpwstr>
  </property>
</Properties>
</file>