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702CD3C3">
      <w:pPr>
        <w:jc w:val="center"/>
        <w:rPr>
          <w:rFonts w:hint="default" w:ascii="宋体" w:hAnsi="宋体" w:cs="宋体"/>
          <w:b/>
          <w:sz w:val="100"/>
          <w:szCs w:val="100"/>
          <w:lang w:val="en-US"/>
        </w:rPr>
      </w:pPr>
      <w:r>
        <w:rPr>
          <w:rFonts w:hint="eastAsia" w:ascii="宋体" w:hAnsi="宋体" w:eastAsia="宋体" w:cs="宋体"/>
          <w:b w:val="0"/>
          <w:bCs w:val="0"/>
          <w:w w:val="100"/>
          <w:sz w:val="36"/>
          <w:szCs w:val="36"/>
          <w:highlight w:val="none"/>
          <w:lang w:eastAsia="zh-CN"/>
        </w:rPr>
        <w:t>启东市城市水处理有限公司</w:t>
      </w:r>
      <w:r>
        <w:rPr>
          <w:rFonts w:hint="eastAsia" w:ascii="宋体" w:hAnsi="宋体" w:eastAsia="宋体" w:cs="宋体"/>
          <w:b w:val="0"/>
          <w:bCs w:val="0"/>
          <w:w w:val="100"/>
          <w:sz w:val="36"/>
          <w:szCs w:val="36"/>
          <w:highlight w:val="none"/>
          <w:lang w:val="en-US" w:eastAsia="zh-CN"/>
        </w:rPr>
        <w:t>202</w:t>
      </w:r>
      <w:r>
        <w:rPr>
          <w:rFonts w:hint="eastAsia" w:ascii="宋体" w:hAnsi="宋体" w:cs="宋体"/>
          <w:b w:val="0"/>
          <w:bCs w:val="0"/>
          <w:w w:val="100"/>
          <w:sz w:val="36"/>
          <w:szCs w:val="36"/>
          <w:highlight w:val="none"/>
          <w:lang w:val="en-US" w:eastAsia="zh-CN"/>
        </w:rPr>
        <w:t>6</w:t>
      </w:r>
      <w:r>
        <w:rPr>
          <w:rFonts w:hint="eastAsia" w:ascii="宋体" w:hAnsi="宋体" w:eastAsia="宋体" w:cs="宋体"/>
          <w:b w:val="0"/>
          <w:bCs w:val="0"/>
          <w:w w:val="100"/>
          <w:sz w:val="36"/>
          <w:szCs w:val="36"/>
          <w:highlight w:val="none"/>
          <w:lang w:val="en-US" w:eastAsia="zh-CN"/>
        </w:rPr>
        <w:t>年度危废处置项目</w:t>
      </w:r>
      <w:r>
        <w:rPr>
          <w:rFonts w:hint="eastAsia" w:ascii="宋体" w:hAnsi="宋体" w:cs="宋体"/>
          <w:b w:val="0"/>
          <w:bCs w:val="0"/>
          <w:w w:val="100"/>
          <w:sz w:val="36"/>
          <w:szCs w:val="36"/>
          <w:highlight w:val="none"/>
          <w:lang w:val="en-US" w:eastAsia="zh-CN"/>
        </w:rPr>
        <w:t>(二次）</w:t>
      </w:r>
    </w:p>
    <w:p w14:paraId="16EA1006">
      <w:pPr>
        <w:ind w:firstLine="2008"/>
        <w:jc w:val="center"/>
        <w:rPr>
          <w:rFonts w:ascii="宋体" w:hAnsi="宋体" w:cs="宋体"/>
          <w:b/>
          <w:sz w:val="100"/>
          <w:szCs w:val="100"/>
        </w:rPr>
      </w:pPr>
    </w:p>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none"/>
        </w:rPr>
      </w:pPr>
      <w:r>
        <w:rPr>
          <w:rFonts w:hint="eastAsia" w:ascii="仿宋" w:hAnsi="仿宋" w:eastAsia="仿宋" w:cs="仿宋"/>
          <w:b/>
          <w:bCs/>
          <w:kern w:val="0"/>
          <w:sz w:val="32"/>
          <w:highlight w:val="none"/>
          <w:u w:val="single"/>
        </w:rPr>
        <w:t xml:space="preserve">  202</w:t>
      </w:r>
      <w:r>
        <w:rPr>
          <w:rFonts w:hint="eastAsia" w:ascii="仿宋" w:hAnsi="仿宋" w:eastAsia="仿宋" w:cs="仿宋"/>
          <w:b/>
          <w:bCs/>
          <w:kern w:val="0"/>
          <w:sz w:val="32"/>
          <w:highlight w:val="none"/>
          <w:u w:val="single"/>
          <w:lang w:val="en-US" w:eastAsia="zh-CN"/>
        </w:rPr>
        <w:t>6</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3</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31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6107889C">
      <w:pPr>
        <w:pStyle w:val="10"/>
        <w:rPr>
          <w:rFonts w:ascii="宋体" w:hAnsi="宋体" w:cs="宋体"/>
          <w:bCs/>
          <w:spacing w:val="7"/>
          <w:kern w:val="0"/>
          <w:sz w:val="44"/>
          <w:szCs w:val="44"/>
        </w:rPr>
      </w:pPr>
    </w:p>
    <w:p w14:paraId="700D56E7">
      <w:pPr>
        <w:rPr>
          <w:rFonts w:ascii="宋体" w:hAnsi="宋体" w:cs="宋体"/>
          <w:bCs/>
          <w:spacing w:val="7"/>
          <w:kern w:val="0"/>
          <w:sz w:val="44"/>
          <w:szCs w:val="44"/>
        </w:rPr>
      </w:pPr>
    </w:p>
    <w:p w14:paraId="76533C43">
      <w:pPr>
        <w:pStyle w:val="10"/>
        <w:rPr>
          <w:rFonts w:ascii="宋体" w:hAnsi="宋体" w:cs="宋体"/>
          <w:bCs/>
          <w:spacing w:val="7"/>
          <w:kern w:val="0"/>
          <w:sz w:val="44"/>
          <w:szCs w:val="44"/>
        </w:rPr>
      </w:pPr>
    </w:p>
    <w:p w14:paraId="50E4BE4B"/>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10"/>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3520"/>
      <w:bookmarkStart w:id="1" w:name="_Toc82505651"/>
      <w:bookmarkStart w:id="2" w:name="OLE_LINK1"/>
      <w:r>
        <w:rPr>
          <w:rFonts w:hint="eastAsia" w:ascii="仿宋" w:hAnsi="仿宋" w:eastAsia="仿宋" w:cs="仿宋"/>
          <w:sz w:val="36"/>
          <w:szCs w:val="36"/>
        </w:rPr>
        <w:t>第一部分  询价采购公告</w:t>
      </w:r>
      <w:bookmarkEnd w:id="0"/>
      <w:bookmarkEnd w:id="1"/>
    </w:p>
    <w:p w14:paraId="16D0FE66">
      <w:pPr>
        <w:rPr>
          <w:rFonts w:hint="default" w:ascii="仿宋" w:hAnsi="仿宋" w:eastAsia="仿宋" w:cs="仿宋"/>
          <w:sz w:val="28"/>
          <w:szCs w:val="28"/>
        </w:rPr>
      </w:pPr>
      <w:bookmarkStart w:id="3" w:name="OLE_LINK3"/>
      <w:bookmarkStart w:id="4" w:name="OLE_LINK2"/>
      <w:bookmarkStart w:id="5" w:name="OLE_LINK5"/>
      <w:bookmarkStart w:id="6" w:name="OLE_LINK6"/>
      <w:r>
        <w:rPr>
          <w:rFonts w:ascii="仿宋" w:hAnsi="仿宋" w:eastAsia="仿宋" w:cs="仿宋"/>
          <w:sz w:val="28"/>
          <w:szCs w:val="28"/>
        </w:rPr>
        <w:t>启东市城市水处理有限公司就[</w:t>
      </w:r>
      <w:r>
        <w:rPr>
          <w:rFonts w:hint="eastAsia" w:ascii="仿宋" w:hAnsi="仿宋" w:eastAsia="仿宋" w:cs="仿宋"/>
          <w:sz w:val="28"/>
          <w:szCs w:val="28"/>
          <w:lang w:eastAsia="zh-CN"/>
        </w:rPr>
        <w:t>启东市城市水处理有限公司</w:t>
      </w:r>
      <w:r>
        <w:rPr>
          <w:rFonts w:hint="eastAsia" w:ascii="仿宋" w:hAnsi="仿宋" w:eastAsia="仿宋" w:cs="仿宋"/>
          <w:sz w:val="28"/>
          <w:szCs w:val="28"/>
          <w:lang w:val="en-US" w:eastAsia="zh-CN"/>
        </w:rPr>
        <w:t>2026年度危废处置项目（二次）</w:t>
      </w:r>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启东市城市水处理有限公司</w:t>
      </w:r>
      <w:r>
        <w:rPr>
          <w:rFonts w:hint="eastAsia" w:ascii="仿宋" w:hAnsi="仿宋" w:eastAsia="仿宋" w:cs="仿宋"/>
          <w:sz w:val="28"/>
          <w:szCs w:val="28"/>
          <w:lang w:val="en-US" w:eastAsia="zh-CN"/>
        </w:rPr>
        <w:t>2026年度危废处置项目（二次）</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4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7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9 </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 xml:space="preserve"> 00 </w:t>
      </w:r>
      <w:r>
        <w:rPr>
          <w:rFonts w:hint="eastAsia" w:ascii="仿宋" w:hAnsi="仿宋" w:eastAsia="仿宋" w:cs="仿宋"/>
          <w:sz w:val="28"/>
          <w:szCs w:val="28"/>
          <w:highlight w:val="none"/>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7"/>
        <w:spacing w:before="0" w:beforeAutospacing="0" w:after="0" w:afterAutospacing="0"/>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项目名称：启东市城市水处理有限公司2026年度危废处置项目目（二次）</w:t>
      </w:r>
    </w:p>
    <w:p w14:paraId="61710FC0">
      <w:pPr>
        <w:adjustRightInd w:val="0"/>
        <w:snapToGrid w:val="0"/>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预算金额：8.77万元。</w:t>
      </w:r>
    </w:p>
    <w:p w14:paraId="2B7FBCDC">
      <w:pPr>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最高限价（含税）：总价8.77万元；</w:t>
      </w:r>
      <w:r>
        <w:rPr>
          <w:rFonts w:hint="default" w:ascii="仿宋" w:hAnsi="仿宋" w:eastAsia="仿宋" w:cs="仿宋"/>
          <w:kern w:val="2"/>
          <w:sz w:val="28"/>
          <w:szCs w:val="28"/>
          <w:lang w:val="en-US" w:eastAsia="zh-CN" w:bidi="ar-SA"/>
        </w:rPr>
        <w:t>每类单价限价6800元/吨，供应商总价（及分项单价）投标报价超过总价（及分项单价）最高限价的视为无效报价文件。</w:t>
      </w:r>
    </w:p>
    <w:p w14:paraId="311CE54E">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各投标人每项的分项综合单价报价与分项单价最高限价相比的下浮率必须一致，否则作无效标处理。</w:t>
      </w:r>
    </w:p>
    <w:p w14:paraId="698C5B6E">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采购需求：详见采购文件，请仔细研究。</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0CB89900">
      <w:pPr>
        <w:ind w:firstLine="560" w:firstLineChars="200"/>
        <w:rPr>
          <w:rFonts w:hint="default" w:ascii="仿宋" w:hAnsi="仿宋" w:eastAsia="仿宋" w:cs="仿宋"/>
          <w:kern w:val="2"/>
          <w:sz w:val="28"/>
          <w:szCs w:val="28"/>
          <w:lang w:val="en-US" w:eastAsia="zh-CN" w:bidi="ar-SA"/>
        </w:rPr>
      </w:pPr>
      <w:bookmarkStart w:id="9" w:name="_Toc82505654"/>
      <w:r>
        <w:rPr>
          <w:rFonts w:hint="default" w:ascii="仿宋" w:hAnsi="仿宋" w:eastAsia="仿宋" w:cs="仿宋"/>
          <w:kern w:val="2"/>
          <w:sz w:val="28"/>
          <w:szCs w:val="28"/>
          <w:lang w:val="en-US" w:eastAsia="zh-CN" w:bidi="ar-SA"/>
        </w:rPr>
        <w:t>1.符合《中华人民共和国政府采购法》第22条规定；</w:t>
      </w:r>
    </w:p>
    <w:p w14:paraId="1C37CEA8">
      <w:pPr>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2.投标供应商必须是在中华人民共和国境内正式注册的，具有有效的行政管理部门颁发的营业执照；</w:t>
      </w:r>
    </w:p>
    <w:p w14:paraId="607EF02C">
      <w:pPr>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3.投标人具有危险废物收集、贮存、处置等相关经营许可证，并具有所要处理危险废物的代码；</w:t>
      </w:r>
    </w:p>
    <w:p w14:paraId="0BA5C123">
      <w:pPr>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4.本项目不接受联合体投标。</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时间：2026年 3 月 31 日至2026年 4 月 7  日</w:t>
      </w:r>
    </w:p>
    <w:p w14:paraId="3A48ED17">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rPr>
      </w:pPr>
      <w:bookmarkStart w:id="10" w:name="_Toc82505655"/>
      <w:r>
        <w:rPr>
          <w:rFonts w:hint="eastAsia" w:ascii="仿宋" w:hAnsi="仿宋" w:eastAsia="仿宋" w:cs="仿宋"/>
          <w:b/>
          <w:bCs/>
          <w:sz w:val="28"/>
          <w:szCs w:val="28"/>
        </w:rPr>
        <w:t>四、响应文件提交</w:t>
      </w:r>
      <w:bookmarkEnd w:id="10"/>
    </w:p>
    <w:p w14:paraId="41A25181">
      <w:pPr>
        <w:snapToGrid w:val="0"/>
        <w:spacing w:line="360" w:lineRule="auto"/>
        <w:ind w:firstLine="480" w:firstLineChars="200"/>
        <w:rPr>
          <w:rFonts w:ascii="仿宋" w:hAnsi="仿宋" w:eastAsia="仿宋" w:cs="仿宋"/>
          <w:b/>
          <w:sz w:val="28"/>
          <w:szCs w:val="28"/>
          <w:u w:val="single"/>
        </w:rPr>
      </w:pPr>
      <w:bookmarkStart w:id="11" w:name="_Toc82505657"/>
      <w:r>
        <w:rPr>
          <w:rFonts w:hint="eastAsia" w:ascii="宋体" w:hAnsi="宋体" w:eastAsia="宋体" w:cs="宋体"/>
          <w:sz w:val="24"/>
          <w:szCs w:val="24"/>
          <w:lang w:val="en-US" w:eastAsia="zh-CN"/>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4</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7</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9</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00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rPr>
        <w:t>前</w:t>
      </w:r>
      <w:r>
        <w:rPr>
          <w:rFonts w:hint="eastAsia" w:ascii="仿宋" w:hAnsi="仿宋" w:eastAsia="仿宋" w:cs="仿宋"/>
          <w:b/>
          <w:bCs/>
          <w:sz w:val="28"/>
          <w:szCs w:val="28"/>
        </w:rPr>
        <w:t>送至启东城投集团有限公司(</w:t>
      </w:r>
      <w:r>
        <w:rPr>
          <w:rFonts w:hint="eastAsia" w:ascii="宋体" w:hAnsi="宋体"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7371FE49">
      <w:pPr>
        <w:snapToGrid w:val="0"/>
        <w:spacing w:line="360" w:lineRule="auto"/>
        <w:ind w:firstLine="562" w:firstLineChars="200"/>
        <w:rPr>
          <w:rFonts w:ascii="仿宋" w:hAnsi="仿宋" w:eastAsia="仿宋" w:cs="仿宋"/>
          <w:b/>
          <w:sz w:val="28"/>
          <w:szCs w:val="28"/>
          <w:highlight w:val="yellow"/>
        </w:rPr>
      </w:pPr>
      <w:r>
        <w:rPr>
          <w:rFonts w:hint="eastAsia" w:ascii="仿宋" w:hAnsi="仿宋" w:eastAsia="仿宋" w:cs="仿宋"/>
          <w:b/>
          <w:sz w:val="28"/>
          <w:szCs w:val="28"/>
        </w:rPr>
        <w:t>开标时间</w:t>
      </w:r>
      <w:r>
        <w:rPr>
          <w:rFonts w:hint="eastAsia" w:ascii="仿宋" w:hAnsi="仿宋" w:eastAsia="仿宋" w:cs="仿宋"/>
          <w:b/>
          <w:sz w:val="28"/>
          <w:szCs w:val="28"/>
          <w:highlight w:val="none"/>
        </w:rPr>
        <w:t>：</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4</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7</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9</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00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联系人∶顾女士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 xml:space="preserve"> 3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 xml:space="preserve"> 31 </w:t>
      </w:r>
      <w:r>
        <w:rPr>
          <w:rFonts w:hint="eastAsia" w:ascii="仿宋" w:hAnsi="仿宋" w:eastAsia="仿宋" w:cs="仿宋"/>
          <w:b/>
          <w:bCs/>
          <w:sz w:val="28"/>
          <w:szCs w:val="28"/>
          <w:highlight w:val="none"/>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bookmarkStart w:id="15" w:name="_Toc82505661"/>
      <w:r>
        <w:rPr>
          <w:rFonts w:hint="eastAsia" w:ascii="仿宋" w:hAnsi="仿宋" w:eastAsia="仿宋" w:cs="仿宋"/>
          <w:bCs/>
          <w:sz w:val="36"/>
          <w:szCs w:val="36"/>
        </w:rPr>
        <w:br w:type="page"/>
      </w:r>
    </w:p>
    <w:bookmarkEnd w:id="14"/>
    <w:bookmarkEnd w:id="15"/>
    <w:p w14:paraId="16502D13">
      <w:pPr>
        <w:pStyle w:val="3"/>
        <w:ind w:firstLine="883"/>
      </w:pPr>
      <w:bookmarkStart w:id="16" w:name="_Toc82505664"/>
      <w:bookmarkStart w:id="17" w:name="_Toc11926"/>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16938520"/>
      <w:bookmarkStart w:id="20" w:name="_Toc20823276"/>
      <w:bookmarkStart w:id="21" w:name="_Toc513029204"/>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16938521"/>
      <w:bookmarkStart w:id="23" w:name="_Toc20823277"/>
      <w:bookmarkStart w:id="24" w:name="_Toc513029205"/>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16938522"/>
      <w:bookmarkStart w:id="26" w:name="_Toc513029206"/>
      <w:bookmarkStart w:id="27" w:name="_Toc20823278"/>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20823279"/>
      <w:bookmarkStart w:id="29" w:name="_Toc462564067"/>
      <w:bookmarkStart w:id="30" w:name="_Toc16938523"/>
      <w:bookmarkStart w:id="31" w:name="_Toc513029207"/>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AEE366D">
      <w:pPr>
        <w:pStyle w:val="18"/>
        <w:keepNext w:val="0"/>
        <w:keepLines w:val="0"/>
        <w:pageBreakBefore w:val="0"/>
        <w:kinsoku/>
        <w:wordWrap/>
        <w:overflowPunct/>
        <w:topLinePunct w:val="0"/>
        <w:autoSpaceDE/>
        <w:autoSpaceDN/>
        <w:bidi w:val="0"/>
        <w:adjustRightInd/>
        <w:snapToGrid/>
        <w:spacing w:beforeAutospacing="0" w:after="0" w:afterAutospacing="0" w:line="5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7.1</w:t>
      </w:r>
      <w:r>
        <w:rPr>
          <w:rFonts w:hint="default" w:ascii="仿宋" w:hAnsi="仿宋" w:eastAsia="仿宋" w:cs="仿宋"/>
          <w:kern w:val="2"/>
          <w:sz w:val="28"/>
          <w:szCs w:val="28"/>
          <w:lang w:val="en-US" w:eastAsia="zh-CN" w:bidi="ar-SA"/>
        </w:rPr>
        <w:t>本项目采用固定单价报价，报价中的工作量和服务包括响应及完成本项目工作所需的一切费用，包含（但不限于）如成本、管理费、利润、人工、专用设备及其备品、备件、易耗品耗材、通讯和专用工具费用、税费、保险、税费等全部费用 (含一切必须的辅助材料费用)以及本项目与供应商企业利润、税金和政策性文件规定及合同包含的所有风险、责任，即响应本项目的各项应有的费用。</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20823284"/>
      <w:bookmarkStart w:id="33" w:name="_Toc513029212"/>
      <w:bookmarkStart w:id="34" w:name="_Toc462564071"/>
      <w:bookmarkStart w:id="35" w:name="_Toc16938528"/>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20823286"/>
      <w:bookmarkStart w:id="37" w:name="_Toc513029214"/>
      <w:bookmarkStart w:id="38" w:name="_Toc462564073"/>
      <w:bookmarkStart w:id="39" w:name="_Toc16938530"/>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513029215"/>
      <w:bookmarkStart w:id="42" w:name="_Toc20823287"/>
      <w:bookmarkStart w:id="43" w:name="_Toc462564074"/>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670360"/>
      <w:bookmarkEnd w:id="44"/>
      <w:bookmarkStart w:id="45" w:name="_Hlt26668975"/>
      <w:bookmarkEnd w:id="45"/>
      <w:bookmarkStart w:id="46" w:name="_Hlt26954838"/>
      <w:bookmarkEnd w:id="46"/>
      <w:bookmarkStart w:id="47" w:name="_Toc49090511"/>
      <w:bookmarkStart w:id="48" w:name="_Toc14577360"/>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w:t>
      </w:r>
      <w:r>
        <w:rPr>
          <w:rFonts w:hint="eastAsia" w:ascii="仿宋" w:hAnsi="仿宋" w:eastAsia="仿宋" w:cs="仿宋"/>
          <w:b/>
          <w:bCs/>
          <w:sz w:val="28"/>
          <w:szCs w:val="28"/>
        </w:rPr>
        <w:t>不允许使用活页夹、拉杆夹、文件夹、塑料方便式书脊（插入式或穿孔式）装订，并应在响应文件封面</w:t>
      </w:r>
      <w:r>
        <w:rPr>
          <w:rFonts w:hint="eastAsia" w:ascii="仿宋" w:hAnsi="仿宋" w:eastAsia="仿宋" w:cs="仿宋"/>
          <w:b/>
          <w:bCs/>
          <w:sz w:val="28"/>
          <w:szCs w:val="28"/>
          <w:lang w:val="en-US" w:eastAsia="zh-CN"/>
        </w:rPr>
        <w:t>上</w:t>
      </w:r>
      <w:r>
        <w:rPr>
          <w:rFonts w:hint="eastAsia" w:ascii="仿宋" w:hAnsi="仿宋" w:eastAsia="仿宋" w:cs="仿宋"/>
          <w:b/>
          <w:bCs/>
          <w:sz w:val="28"/>
          <w:szCs w:val="28"/>
        </w:rPr>
        <w:t>清楚地注明“正本”或“副本”。正本和副本如有不一致之处，以正本为准。</w:t>
      </w:r>
    </w:p>
    <w:p w14:paraId="5A6C7BCF">
      <w:pPr>
        <w:adjustRightInd w:val="0"/>
        <w:snapToGrid w:val="0"/>
        <w:spacing w:line="500" w:lineRule="exact"/>
        <w:ind w:firstLine="562" w:firstLineChars="200"/>
      </w:pPr>
      <w:r>
        <w:rPr>
          <w:rFonts w:hint="eastAsia" w:ascii="仿宋" w:hAnsi="仿宋" w:eastAsia="仿宋" w:cs="仿宋"/>
          <w:b/>
          <w:bCs/>
          <w:sz w:val="28"/>
          <w:szCs w:val="28"/>
        </w:rPr>
        <w:t>供应商的响应文件分二包密封，一包资格审查证明材料文件、一包价格标（每包内含相应文件正副本）；投标人必须将资格审查证明材料文件，价格标分开封装。</w:t>
      </w:r>
    </w:p>
    <w:p w14:paraId="0DC222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3.4响应供应商应在响应文件密封袋上标明：采购人名称、项目名称、供应商名称、响应文件名称。</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20823299"/>
      <w:bookmarkStart w:id="50" w:name="_Toc16938543"/>
      <w:bookmarkStart w:id="51" w:name="_Toc513029227"/>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20823300"/>
      <w:bookmarkStart w:id="53" w:name="_Toc16938544"/>
      <w:bookmarkStart w:id="54" w:name="_Toc513029228"/>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03B612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0A16E6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2DC82686">
      <w:pPr>
        <w:snapToGrid w:val="0"/>
        <w:spacing w:line="500" w:lineRule="exact"/>
        <w:ind w:firstLine="562" w:firstLineChars="200"/>
        <w:rPr>
          <w:highlight w:val="none"/>
        </w:rPr>
      </w:pPr>
      <w:bookmarkStart w:id="58" w:name="_GoBack"/>
      <w:r>
        <w:rPr>
          <w:rFonts w:hint="eastAsia" w:ascii="宋体" w:hAnsi="宋体" w:eastAsia="宋体" w:cs="宋体"/>
          <w:b/>
          <w:bCs/>
          <w:sz w:val="28"/>
          <w:szCs w:val="28"/>
          <w:highlight w:val="none"/>
          <w:lang w:val="en-US" w:eastAsia="zh-CN"/>
        </w:rPr>
        <w:t>注：到投标截止时间止，如收到的有效投标文件或经评审后有效投标文件为两家的，采购人按原评标办法进行评标；如收到的有效投标文件或经评审后有效投标文件为一家的，则由采购人直接进行商务谈判确定成交价。</w:t>
      </w:r>
    </w:p>
    <w:bookmarkEnd w:id="58"/>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23B4A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08921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4"/>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4"/>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0582F3B1">
      <w:pPr>
        <w:adjustRightInd w:val="0"/>
        <w:snapToGrid w:val="0"/>
        <w:spacing w:line="500" w:lineRule="exact"/>
        <w:ind w:firstLine="560" w:firstLineChars="200"/>
        <w:rPr>
          <w:rFonts w:ascii="宋体" w:hAnsi="宋体" w:cs="宋体"/>
          <w:sz w:val="28"/>
          <w:szCs w:val="28"/>
        </w:rPr>
      </w:pPr>
    </w:p>
    <w:p w14:paraId="571E502D">
      <w:pPr>
        <w:adjustRightInd w:val="0"/>
        <w:snapToGrid w:val="0"/>
        <w:spacing w:line="500" w:lineRule="exact"/>
        <w:ind w:firstLine="720"/>
        <w:rPr>
          <w:rFonts w:ascii="宋体" w:hAnsi="宋体" w:cs="宋体"/>
          <w:bCs/>
          <w:sz w:val="36"/>
          <w:szCs w:val="36"/>
        </w:rPr>
      </w:pPr>
      <w:bookmarkStart w:id="55" w:name="_Toc32735"/>
      <w:r>
        <w:rPr>
          <w:rFonts w:hint="eastAsia" w:ascii="宋体" w:hAnsi="宋体" w:cs="宋体"/>
          <w:bCs/>
          <w:sz w:val="36"/>
          <w:szCs w:val="36"/>
        </w:rPr>
        <w:br w:type="page"/>
      </w:r>
    </w:p>
    <w:p w14:paraId="5347E730">
      <w:pPr>
        <w:pStyle w:val="3"/>
        <w:ind w:firstLine="883"/>
      </w:pPr>
      <w:r>
        <w:rPr>
          <w:rFonts w:hint="eastAsia"/>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4EEE64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28"/>
          <w:szCs w:val="28"/>
        </w:rPr>
      </w:pPr>
      <w:r>
        <w:rPr>
          <w:rFonts w:hint="eastAsia" w:ascii="Times New Roman" w:hAnsi="Times New Roman" w:eastAsia="楷体_GB2312" w:cs="Times New Roman"/>
          <w:sz w:val="32"/>
          <w:szCs w:val="32"/>
          <w:lang w:val="en-US" w:eastAsia="zh-CN"/>
        </w:rPr>
        <w:t>采购货物清单及参数要求</w:t>
      </w:r>
      <w:r>
        <w:rPr>
          <w:rFonts w:hint="eastAsia" w:ascii="仿宋" w:hAnsi="仿宋" w:eastAsia="仿宋" w:cs="仿宋"/>
          <w:b/>
          <w:sz w:val="28"/>
          <w:szCs w:val="28"/>
        </w:rPr>
        <w:t>：</w:t>
      </w:r>
    </w:p>
    <w:tbl>
      <w:tblPr>
        <w:tblStyle w:val="20"/>
        <w:tblW w:w="74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4"/>
        <w:gridCol w:w="2577"/>
        <w:gridCol w:w="1623"/>
        <w:gridCol w:w="2373"/>
      </w:tblGrid>
      <w:tr w14:paraId="789C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132B271">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5121AC44">
            <w:pPr>
              <w:keepNext w:val="0"/>
              <w:keepLines w:val="0"/>
              <w:widowControl/>
              <w:suppressLineNumbers w:val="0"/>
              <w:ind w:firstLine="840" w:firstLineChars="4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种类</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A52288D">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年估计最大产生量（吨）</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6EFA89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备注（危废代码）</w:t>
            </w:r>
          </w:p>
        </w:tc>
      </w:tr>
      <w:tr w14:paraId="587A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609749C">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023E196B">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实验室废液（含进出水仪表废液）</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4C10B39">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1847B7E5">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HW49（900-047-49）</w:t>
            </w:r>
          </w:p>
        </w:tc>
      </w:tr>
      <w:tr w14:paraId="4845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40D89FDC">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1C3D7643">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实验室废液瓶、包装袋</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F62B400">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5F4AF12D">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HW49（900-041-49）</w:t>
            </w:r>
          </w:p>
        </w:tc>
      </w:tr>
      <w:tr w14:paraId="5490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030D8774">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514C9BA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废机油</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5E056FF">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0.4</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3A8AD6D4">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HW08（900-217-08）</w:t>
            </w:r>
          </w:p>
        </w:tc>
      </w:tr>
      <w:tr w14:paraId="4BD3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2403E8D7">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7A7AE9D7">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隔油池废油</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0832148">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41C642E3">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HW08（900-210-08）</w:t>
            </w:r>
          </w:p>
        </w:tc>
      </w:tr>
    </w:tbl>
    <w:p w14:paraId="178FB9B4">
      <w:pPr>
        <w:pStyle w:val="2"/>
        <w:numPr>
          <w:ilvl w:val="0"/>
          <w:numId w:val="0"/>
        </w:numPr>
      </w:pPr>
    </w:p>
    <w:p w14:paraId="2C1A3F6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项目内容</w:t>
      </w:r>
      <w:r>
        <w:rPr>
          <w:rFonts w:hint="eastAsia" w:ascii="仿宋" w:hAnsi="仿宋" w:eastAsia="仿宋" w:cs="仿宋"/>
          <w:b/>
          <w:bCs/>
          <w:kern w:val="0"/>
          <w:sz w:val="28"/>
          <w:szCs w:val="28"/>
          <w:highlight w:val="none"/>
        </w:rPr>
        <w:t>：</w:t>
      </w:r>
    </w:p>
    <w:p w14:paraId="3FD730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主要包括启东市城市水处理公司、江海污水厂、吕四污水厂、滨海污水处理厂、东元污水厂化验室及设备废料的处置服务。供应商按照采购人要求，遵循国家、省、市有关一般废物及危险废物运输和无害化处置的标准和规范，严格依据一般废物及危险废物处置流程要求，采用先进、科学、合理的技术和手段，在规定的时限内，对采购人指定堆置的废弃物进行安全密封外运和无害化处置，并确保处置过程符合国家规定的一般废物及危险废物处置的相关规范及标准，承担全部处置责任。</w:t>
      </w:r>
    </w:p>
    <w:p w14:paraId="3D6AD0DE">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2" w:firstLineChars="200"/>
        <w:jc w:val="left"/>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w:t>
      </w:r>
      <w:r>
        <w:rPr>
          <w:rFonts w:hint="default" w:ascii="仿宋" w:hAnsi="仿宋" w:eastAsia="仿宋" w:cs="仿宋"/>
          <w:b/>
          <w:bCs/>
          <w:kern w:val="2"/>
          <w:sz w:val="28"/>
          <w:szCs w:val="28"/>
          <w:lang w:val="en-US" w:eastAsia="zh-CN" w:bidi="ar-SA"/>
        </w:rPr>
        <w:t>服务标准</w:t>
      </w:r>
    </w:p>
    <w:p w14:paraId="3FF30C9F">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eastAsia"/>
          <w:lang w:val="en-US" w:eastAsia="zh-CN"/>
        </w:rPr>
      </w:pPr>
      <w:r>
        <w:rPr>
          <w:rFonts w:hint="default" w:ascii="仿宋" w:hAnsi="仿宋" w:eastAsia="仿宋" w:cs="仿宋"/>
          <w:kern w:val="2"/>
          <w:sz w:val="28"/>
          <w:szCs w:val="28"/>
          <w:lang w:val="en-US" w:eastAsia="zh-CN" w:bidi="ar-SA"/>
        </w:rPr>
        <w:t>对运输危险废物，须具备危险废物（含液体废物）运输安全要求的运输工具，满足安全运输要求的外运和进行无害化处置，并确保符合危险废物（含液体废物）及一般废物处置相关规范标准，办理完相关处置流程手续。</w:t>
      </w:r>
    </w:p>
    <w:p w14:paraId="58134505">
      <w:pPr>
        <w:snapToGrid w:val="0"/>
        <w:spacing w:line="44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四、服务要求：</w:t>
      </w:r>
    </w:p>
    <w:p w14:paraId="76023B6F">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（一）项目实施过程监管</w:t>
      </w:r>
    </w:p>
    <w:p w14:paraId="3959B0B2">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实施过程中，对危废物的处置必须自觉接受采购人和政府环保部门监管，做好储存、包装，保证安全运输和无害化达标处置，并能按预案快速处置和解决项目实施过程中的各类应急问题。 </w:t>
      </w:r>
    </w:p>
    <w:p w14:paraId="61FEF37F">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（二）其他要求</w:t>
      </w:r>
    </w:p>
    <w:p w14:paraId="5F426616">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在项目实施全过程阶段，中标供应商及相关工作人员应具有从事一般废物及危废废物处置资格，具备或承担过类似项目服务的工作经验，不得违章作业和违规操作，确保处置合法、安全。</w:t>
      </w:r>
    </w:p>
    <w:p w14:paraId="62CAC303">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（1）有防雨、防渗和符合国务院交通主管部门有关危险货物运输安全要求的运输工具；</w:t>
      </w:r>
    </w:p>
    <w:p w14:paraId="760AA2F6">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（2）有符合国家或者地方环境保护标准和安全要求的包装工具、中转和临时存放设施、设备以及经验收合格的贮存设施、设备；</w:t>
      </w:r>
    </w:p>
    <w:p w14:paraId="4840ED86">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（3）有保证危险废物经营安全的规章制度、污染防治措施和事故应急救援措施；</w:t>
      </w:r>
    </w:p>
    <w:p w14:paraId="20344E71">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（4）有与所经营的危险废物类别相适应的处置技术和工艺。</w:t>
      </w:r>
    </w:p>
    <w:p w14:paraId="75BCC6C4">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（5）各厂区的危险废物由中标方统一收集运输处置。</w:t>
      </w:r>
    </w:p>
    <w:p w14:paraId="1CEEB4B9">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（6）隔油池废油需中标方自行提供运输外包装，且符合环保要求，确保运输安全。如不符合要求被处罚均由处置单位承担全部责任。</w:t>
      </w:r>
    </w:p>
    <w:p w14:paraId="281732AE">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（7）接招标方通知后5个工作日完成废弃物（含液体废物）回收。 </w:t>
      </w:r>
    </w:p>
    <w:p w14:paraId="7869763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2" w:firstLineChars="200"/>
        <w:contextualSpacing/>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val="0"/>
          <w:sz w:val="28"/>
          <w:szCs w:val="28"/>
          <w:highlight w:val="none"/>
          <w:lang w:val="en-US" w:eastAsia="zh-CN"/>
        </w:rPr>
        <w:t>五、</w:t>
      </w:r>
      <w:r>
        <w:rPr>
          <w:rFonts w:hint="eastAsia" w:ascii="仿宋" w:hAnsi="仿宋" w:eastAsia="仿宋" w:cs="仿宋"/>
          <w:b/>
          <w:bCs w:val="0"/>
          <w:sz w:val="28"/>
          <w:szCs w:val="28"/>
          <w:highlight w:val="none"/>
        </w:rPr>
        <w:t>服务时间：</w:t>
      </w:r>
      <w:r>
        <w:rPr>
          <w:rFonts w:hint="eastAsia" w:ascii="仿宋" w:hAnsi="仿宋" w:eastAsia="仿宋" w:cs="仿宋"/>
          <w:kern w:val="2"/>
          <w:sz w:val="28"/>
          <w:szCs w:val="28"/>
          <w:lang w:val="en-US" w:eastAsia="zh-CN" w:bidi="ar-SA"/>
        </w:rPr>
        <w:t>一年（具体自合同签订后开始）。接招标方通知后5个工作日完成废弃物（含液体废物）回收每推迟一天罚1000元，推迟7天及以上的则采购单位有权罚没所有履约保证金。</w:t>
      </w:r>
    </w:p>
    <w:p w14:paraId="7EBB083D">
      <w:pPr>
        <w:snapToGrid w:val="0"/>
        <w:spacing w:line="440" w:lineRule="exact"/>
        <w:ind w:firstLine="562" w:firstLineChars="200"/>
        <w:contextualSpacing/>
        <w:rPr>
          <w:rFonts w:hint="eastAsia" w:ascii="仿宋" w:hAnsi="仿宋" w:eastAsia="仿宋" w:cs="仿宋"/>
          <w:kern w:val="2"/>
          <w:sz w:val="28"/>
          <w:szCs w:val="28"/>
          <w:lang w:val="zh-CN" w:eastAsia="zh-CN" w:bidi="ar-SA"/>
        </w:rPr>
      </w:pPr>
      <w:r>
        <w:rPr>
          <w:rFonts w:hint="eastAsia" w:ascii="仿宋" w:hAnsi="仿宋" w:eastAsia="仿宋" w:cs="仿宋"/>
          <w:b/>
          <w:bCs w:val="0"/>
          <w:sz w:val="28"/>
          <w:szCs w:val="28"/>
          <w:highlight w:val="none"/>
          <w:lang w:val="en-US" w:eastAsia="zh-CN"/>
        </w:rPr>
        <w:t>六、</w:t>
      </w:r>
      <w:r>
        <w:rPr>
          <w:rFonts w:hint="eastAsia" w:ascii="仿宋" w:hAnsi="仿宋" w:eastAsia="仿宋" w:cs="仿宋"/>
          <w:b/>
          <w:bCs w:val="0"/>
          <w:sz w:val="28"/>
          <w:szCs w:val="28"/>
          <w:highlight w:val="none"/>
        </w:rPr>
        <w:t>服务地点：</w:t>
      </w:r>
      <w:r>
        <w:rPr>
          <w:rFonts w:hint="eastAsia" w:ascii="仿宋" w:hAnsi="仿宋" w:eastAsia="仿宋" w:cs="仿宋"/>
          <w:kern w:val="2"/>
          <w:sz w:val="28"/>
          <w:szCs w:val="28"/>
          <w:lang w:val="en-US" w:eastAsia="zh-CN" w:bidi="ar-SA"/>
        </w:rPr>
        <w:t>城市水处理厂、江海水处理厂、滨海水处理厂、吕四水处理厂、东元水处理厂。</w:t>
      </w:r>
    </w:p>
    <w:p w14:paraId="307EC75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、成交原则：</w:t>
      </w:r>
      <w:r>
        <w:rPr>
          <w:rFonts w:hint="eastAsia" w:ascii="仿宋" w:hAnsi="仿宋" w:eastAsia="仿宋" w:cs="仿宋"/>
          <w:kern w:val="2"/>
          <w:sz w:val="28"/>
          <w:szCs w:val="28"/>
          <w:lang w:val="en-US" w:eastAsia="zh-CN" w:bidi="ar-SA"/>
        </w:rPr>
        <w:t>符合采购需求且报价最低者成交。如遇同等质量、服务前提下最低报价相同则采用抽签方式确定中标单位。</w:t>
      </w:r>
    </w:p>
    <w:p w14:paraId="0AEE71F3">
      <w:pPr>
        <w:snapToGrid w:val="0"/>
        <w:spacing w:line="440" w:lineRule="exact"/>
        <w:ind w:firstLine="560" w:firstLineChars="200"/>
        <w:contextualSpacing/>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zh-CN" w:bidi="ar-SA"/>
        </w:rPr>
        <w:t>当排名第一的中标候选人放弃中标、因不可抗力不能履行合同、不按照招标文件要求提交履约保证金，或者被查实存在影响中标结果的违法行为等情形，不符合中标条件的，采购人依法重新招标。</w:t>
      </w:r>
    </w:p>
    <w:p w14:paraId="396E01C4">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、合同签订：</w:t>
      </w:r>
    </w:p>
    <w:p w14:paraId="319FD3CE">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成交供应商应在成交通知书发出之日起三十日内，按照采购文件确定的事项与采购人签订政府采购合同。</w:t>
      </w:r>
    </w:p>
    <w:p w14:paraId="1C512673">
      <w:pPr>
        <w:snapToGrid w:val="0"/>
        <w:spacing w:line="440" w:lineRule="exact"/>
        <w:ind w:firstLine="562" w:firstLineChars="200"/>
        <w:contextualSpacing/>
        <w:rPr>
          <w:rFonts w:hint="eastAsia" w:ascii="仿宋" w:hAnsi="仿宋" w:eastAsia="仿宋" w:cs="仿宋"/>
          <w:kern w:val="2"/>
          <w:sz w:val="28"/>
          <w:szCs w:val="28"/>
          <w:lang w:val="en-US" w:eastAsia="en-US" w:bidi="ar-SA"/>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val="0"/>
          <w:sz w:val="28"/>
          <w:szCs w:val="28"/>
          <w:highlight w:val="none"/>
          <w:lang w:val="en-US" w:eastAsia="en-US"/>
        </w:rPr>
        <w:t>付款方式</w:t>
      </w:r>
      <w:r>
        <w:rPr>
          <w:rFonts w:hint="eastAsia" w:ascii="仿宋" w:hAnsi="仿宋" w:eastAsia="仿宋" w:cs="仿宋"/>
          <w:bCs/>
          <w:sz w:val="28"/>
          <w:szCs w:val="28"/>
          <w:highlight w:val="none"/>
          <w:lang w:val="zh-CN" w:eastAsia="en-US"/>
        </w:rPr>
        <w:t>：</w:t>
      </w:r>
      <w:r>
        <w:rPr>
          <w:rFonts w:hint="eastAsia" w:ascii="Times New Roman" w:hAnsi="Times New Roman" w:eastAsia="楷体_GB2312" w:cs="Times New Roman"/>
          <w:sz w:val="32"/>
          <w:szCs w:val="32"/>
          <w:highlight w:val="none"/>
          <w:lang w:val="en-US" w:eastAsia="zh-CN"/>
        </w:rPr>
        <w:t>：</w:t>
      </w:r>
      <w:r>
        <w:rPr>
          <w:rFonts w:hint="eastAsia" w:ascii="仿宋" w:hAnsi="仿宋" w:eastAsia="仿宋" w:cs="仿宋"/>
          <w:kern w:val="2"/>
          <w:sz w:val="28"/>
          <w:szCs w:val="28"/>
          <w:lang w:val="en-US" w:eastAsia="zh-CN" w:bidi="ar-SA"/>
        </w:rPr>
        <w:t>根据每次每家实际处置量合并总量后结算。待处置方开具相应金额的票据后全额支付。</w:t>
      </w:r>
    </w:p>
    <w:p w14:paraId="3AB4A43D">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注:供应商申请付款的程序应符合采购人的财务规定，支付费用前要求供应商向采购人提供相应发票。</w:t>
      </w:r>
    </w:p>
    <w:p w14:paraId="6E9EDF5D">
      <w:pPr>
        <w:snapToGrid w:val="0"/>
        <w:spacing w:line="440" w:lineRule="exact"/>
        <w:ind w:firstLine="482" w:firstLineChars="200"/>
        <w:rPr>
          <w:rFonts w:hint="eastAsia" w:ascii="宋体" w:hAnsi="宋体" w:eastAsia="宋体" w:cs="Times New Roman"/>
          <w:b/>
          <w:bCs/>
          <w:sz w:val="24"/>
          <w:szCs w:val="24"/>
          <w:highlight w:val="none"/>
          <w:lang w:val="zh-CN" w:eastAsia="zh-CN"/>
        </w:rPr>
      </w:pPr>
      <w:r>
        <w:rPr>
          <w:rFonts w:hint="eastAsia" w:ascii="宋体" w:hAnsi="宋体" w:eastAsia="宋体" w:cs="Times New Roman"/>
          <w:b/>
          <w:bCs/>
          <w:sz w:val="24"/>
          <w:szCs w:val="24"/>
          <w:highlight w:val="none"/>
          <w:lang w:val="en-US" w:eastAsia="zh-CN"/>
        </w:rPr>
        <w:t>十</w:t>
      </w:r>
      <w:r>
        <w:rPr>
          <w:rFonts w:hint="eastAsia" w:ascii="宋体" w:hAnsi="宋体" w:eastAsia="宋体" w:cs="Times New Roman"/>
          <w:b/>
          <w:bCs/>
          <w:sz w:val="24"/>
          <w:szCs w:val="24"/>
          <w:highlight w:val="none"/>
          <w:lang w:val="zh-CN" w:eastAsia="zh-CN"/>
        </w:rPr>
        <w:t>、保证金：</w:t>
      </w:r>
    </w:p>
    <w:bookmarkEnd w:id="56"/>
    <w:p w14:paraId="7B59437B">
      <w:pPr>
        <w:snapToGrid w:val="0"/>
        <w:spacing w:line="440" w:lineRule="exact"/>
        <w:ind w:firstLine="560" w:firstLineChars="200"/>
        <w:contextualSpacing/>
        <w:rPr>
          <w:rFonts w:hint="eastAsia" w:ascii="仿宋" w:hAnsi="仿宋" w:eastAsia="仿宋" w:cs="仿宋"/>
          <w:kern w:val="2"/>
          <w:sz w:val="28"/>
          <w:szCs w:val="28"/>
          <w:lang w:val="en-US" w:eastAsia="zh-CN" w:bidi="ar-SA"/>
        </w:rPr>
      </w:pPr>
      <w:bookmarkStart w:id="57" w:name="_Toc82505665"/>
      <w:r>
        <w:rPr>
          <w:rFonts w:hint="eastAsia" w:ascii="仿宋" w:hAnsi="仿宋" w:eastAsia="仿宋" w:cs="仿宋"/>
          <w:kern w:val="2"/>
          <w:sz w:val="28"/>
          <w:szCs w:val="28"/>
          <w:lang w:val="en-US" w:eastAsia="zh-CN" w:bidi="ar-SA"/>
        </w:rPr>
        <w:t>1、投标保证金:本项目免收投标保证金。</w:t>
      </w:r>
    </w:p>
    <w:p w14:paraId="33AC132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contextualSpacing/>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2、履约保证金：本</w:t>
      </w:r>
      <w:r>
        <w:rPr>
          <w:rFonts w:hint="default" w:ascii="仿宋" w:hAnsi="仿宋" w:eastAsia="仿宋" w:cs="仿宋"/>
          <w:kern w:val="2"/>
          <w:sz w:val="28"/>
          <w:szCs w:val="28"/>
          <w:lang w:val="en-US" w:eastAsia="zh-CN" w:bidi="ar-SA"/>
        </w:rPr>
        <w:t>本项目成交后的履约保证金为项目成交价的10%，形式：成交供应商的履约保证金须在成交通知书发出之日起至合同签订前汇入采购单位账户（应当以数字人民币、支票、汇票或者银行保函、保险保函等非现金形式提交），成交供应商凭成交通知书与采购单位签订合同。超期或未有协商，则视为自动放弃成交资格，并列入城投集团不良信用库。</w:t>
      </w:r>
    </w:p>
    <w:p w14:paraId="0EB8375E">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（2）中标供应商全部履约合同义务，采购人确认无误后一次性退还履约保证金。</w:t>
      </w:r>
      <w:r>
        <w:rPr>
          <w:rFonts w:hint="eastAsia" w:ascii="仿宋" w:hAnsi="仿宋" w:eastAsia="仿宋" w:cs="仿宋"/>
          <w:kern w:val="2"/>
          <w:sz w:val="28"/>
          <w:szCs w:val="28"/>
          <w:lang w:val="en-US" w:eastAsia="zh-CN" w:bidi="ar-SA"/>
        </w:rPr>
        <w:cr/>
      </w:r>
      <w:r>
        <w:rPr>
          <w:rFonts w:hint="eastAsia" w:ascii="仿宋" w:hAnsi="仿宋" w:eastAsia="仿宋" w:cs="仿宋"/>
          <w:kern w:val="2"/>
          <w:sz w:val="28"/>
          <w:szCs w:val="28"/>
          <w:lang w:val="en-US" w:eastAsia="zh-CN" w:bidi="ar-SA"/>
        </w:rPr>
        <w:t xml:space="preserve">    （3）发生以下情况的，履约保证金不予退还或部分退还：</w:t>
      </w:r>
      <w:r>
        <w:rPr>
          <w:rFonts w:hint="eastAsia" w:ascii="仿宋" w:hAnsi="仿宋" w:eastAsia="仿宋" w:cs="仿宋"/>
          <w:kern w:val="2"/>
          <w:sz w:val="28"/>
          <w:szCs w:val="28"/>
          <w:lang w:val="en-US" w:eastAsia="zh-CN" w:bidi="ar-SA"/>
        </w:rPr>
        <w:cr/>
      </w:r>
      <w:r>
        <w:rPr>
          <w:rFonts w:hint="eastAsia" w:ascii="仿宋" w:hAnsi="仿宋" w:eastAsia="仿宋" w:cs="仿宋"/>
          <w:kern w:val="2"/>
          <w:sz w:val="28"/>
          <w:szCs w:val="28"/>
          <w:lang w:val="en-US" w:eastAsia="zh-CN" w:bidi="ar-SA"/>
        </w:rPr>
        <w:t xml:space="preserve">    a.签订合同后，中标供应商不履行合同义务的，采购单位有权全额扣除履约保证金，全额不予退还，同时采购单位亦有权终止合同，中标供应商还须承担相应的法律赔偿责任。</w:t>
      </w:r>
    </w:p>
    <w:p w14:paraId="605B3772">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b.中标供应商在履约过程中发生违约行为，给采购单位造成损失的，采购单位有权在中标供应商缴纳的履约保证金中予以扣款，以弥补采购单位经济损失，不足的部分中标供应商另外补齐。</w:t>
      </w:r>
    </w:p>
    <w:p w14:paraId="05A08895">
      <w:pPr>
        <w:snapToGrid w:val="0"/>
        <w:spacing w:line="440" w:lineRule="exact"/>
        <w:ind w:firstLine="562" w:firstLineChars="200"/>
        <w:contextualSpacing/>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十一、其他：</w:t>
      </w:r>
    </w:p>
    <w:p w14:paraId="5DE46CFF">
      <w:pPr>
        <w:snapToGrid w:val="0"/>
        <w:spacing w:line="440" w:lineRule="exact"/>
        <w:ind w:firstLine="562" w:firstLineChars="200"/>
        <w:contextualSpacing/>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合同履行期间，因乙方原因违约，被甲方终止合同的，均被列入启东城投集团有限公司及下属相关子公司招标黑名单，两年内拒绝在启东城投集团有限公司及其子公司内投标。</w:t>
      </w:r>
    </w:p>
    <w:p w14:paraId="79ABB058">
      <w:pPr>
        <w:snapToGrid w:val="0"/>
        <w:spacing w:line="440" w:lineRule="exact"/>
        <w:ind w:firstLine="562" w:firstLineChars="200"/>
        <w:contextualSpacing/>
        <w:rPr>
          <w:rFonts w:hint="eastAsia" w:ascii="仿宋" w:hAnsi="仿宋" w:eastAsia="仿宋" w:cs="仿宋"/>
          <w:b/>
          <w:bCs/>
          <w:kern w:val="2"/>
          <w:sz w:val="28"/>
          <w:szCs w:val="28"/>
          <w:lang w:val="en-US" w:eastAsia="zh-CN" w:bidi="ar-SA"/>
        </w:rPr>
      </w:pPr>
    </w:p>
    <w:p w14:paraId="287C6B4A"/>
    <w:p w14:paraId="10A5FCF3"/>
    <w:p w14:paraId="53E4FA3A">
      <w:pPr>
        <w:ind w:firstLine="420"/>
      </w:pPr>
    </w:p>
    <w:p w14:paraId="41B66A63">
      <w:pPr>
        <w:pStyle w:val="3"/>
        <w:ind w:firstLine="883"/>
      </w:pPr>
      <w:r>
        <w:rPr>
          <w:rFonts w:hint="eastAsia"/>
        </w:rPr>
        <w:t>第四部分  响应文件</w:t>
      </w:r>
      <w:bookmarkEnd w:id="55"/>
      <w:r>
        <w:rPr>
          <w:rFonts w:hint="eastAsia"/>
        </w:rPr>
        <w:t>组成</w:t>
      </w:r>
      <w:bookmarkEnd w:id="57"/>
    </w:p>
    <w:p w14:paraId="0CFE80F2">
      <w:pPr>
        <w:adjustRightInd w:val="0"/>
        <w:snapToGrid w:val="0"/>
        <w:spacing w:line="440" w:lineRule="exact"/>
        <w:ind w:firstLine="562" w:firstLineChars="200"/>
        <w:jc w:val="left"/>
        <w:rPr>
          <w:rFonts w:hint="eastAsia" w:ascii="仿宋" w:hAnsi="仿宋" w:eastAsia="仿宋" w:cs="仿宋"/>
          <w:b/>
          <w:bCs/>
          <w:sz w:val="28"/>
          <w:szCs w:val="28"/>
        </w:rPr>
      </w:pPr>
      <w:r>
        <w:rPr>
          <w:rFonts w:hint="eastAsia" w:ascii="宋体" w:hAnsi="宋体" w:cs="宋体"/>
          <w:b/>
          <w:sz w:val="28"/>
          <w:szCs w:val="28"/>
        </w:rPr>
        <w:t>响应文件由资格审查证明材料、价格文件二部分组成。</w:t>
      </w:r>
    </w:p>
    <w:p w14:paraId="7A6F03F7">
      <w:pPr>
        <w:snapToGrid w:val="0"/>
        <w:spacing w:line="500" w:lineRule="exact"/>
        <w:ind w:firstLine="562" w:firstLineChars="200"/>
        <w:jc w:val="left"/>
        <w:rPr>
          <w:rFonts w:ascii="宋体" w:hAnsi="宋体" w:eastAsia="宋体" w:cs="宋体"/>
          <w:b/>
          <w:sz w:val="28"/>
          <w:szCs w:val="28"/>
        </w:rPr>
      </w:pPr>
      <w:r>
        <w:rPr>
          <w:rFonts w:hint="eastAsia" w:ascii="宋体" w:hAnsi="宋体" w:eastAsia="宋体" w:cs="宋体"/>
          <w:b/>
          <w:sz w:val="28"/>
          <w:szCs w:val="28"/>
        </w:rPr>
        <w:t>一、资格审查证明材料（不能出现价格文件）</w:t>
      </w:r>
    </w:p>
    <w:p w14:paraId="6A4A4C9E">
      <w:pPr>
        <w:adjustRightInd w:val="0"/>
        <w:snapToGrid w:val="0"/>
        <w:spacing w:line="50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投标人符合《政府采购法》第二十二条规定条件的声明函</w:t>
      </w:r>
      <w:r>
        <w:rPr>
          <w:rFonts w:hint="eastAsia" w:ascii="仿宋" w:hAnsi="仿宋" w:eastAsia="仿宋" w:cs="仿宋"/>
          <w:kern w:val="0"/>
          <w:sz w:val="28"/>
          <w:szCs w:val="28"/>
          <w:highlight w:val="none"/>
          <w:lang w:val="zh-CN"/>
        </w:rPr>
        <w:t>（格式见附件1）；</w:t>
      </w:r>
    </w:p>
    <w:p w14:paraId="59605249">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2.法定代表人身份证明书、法定代表人身份证</w:t>
      </w:r>
      <w:r>
        <w:rPr>
          <w:rFonts w:hint="eastAsia" w:ascii="仿宋" w:hAnsi="仿宋" w:eastAsia="仿宋" w:cs="仿宋"/>
          <w:sz w:val="28"/>
          <w:szCs w:val="28"/>
          <w:highlight w:val="none"/>
          <w:lang w:val="en-US" w:eastAsia="zh-CN"/>
        </w:rPr>
        <w:t>正反面彩色</w:t>
      </w:r>
      <w:r>
        <w:rPr>
          <w:rFonts w:hint="eastAsia" w:ascii="仿宋" w:hAnsi="仿宋" w:eastAsia="仿宋" w:cs="仿宋"/>
          <w:sz w:val="28"/>
          <w:szCs w:val="28"/>
          <w:highlight w:val="none"/>
        </w:rPr>
        <w:t>复印件（格式见附件2）；</w:t>
      </w:r>
    </w:p>
    <w:p w14:paraId="4C246CF8">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3.法定代表人授权委托书、授权委托人（即代理人）身份证</w:t>
      </w:r>
      <w:r>
        <w:rPr>
          <w:rFonts w:hint="eastAsia" w:ascii="仿宋" w:hAnsi="仿宋" w:eastAsia="仿宋" w:cs="仿宋"/>
          <w:sz w:val="28"/>
          <w:szCs w:val="28"/>
          <w:highlight w:val="none"/>
          <w:lang w:val="en-US" w:eastAsia="zh-CN"/>
        </w:rPr>
        <w:t>正反面彩色</w:t>
      </w:r>
      <w:r>
        <w:rPr>
          <w:rFonts w:hint="eastAsia" w:ascii="仿宋" w:hAnsi="仿宋" w:eastAsia="仿宋" w:cs="仿宋"/>
          <w:sz w:val="28"/>
          <w:szCs w:val="28"/>
          <w:highlight w:val="none"/>
        </w:rPr>
        <w:t>复印件（格式见附件3</w:t>
      </w:r>
      <w:r>
        <w:rPr>
          <w:rFonts w:hint="eastAsia" w:ascii="仿宋" w:hAnsi="仿宋" w:eastAsia="仿宋" w:cs="仿宋"/>
          <w:bCs/>
          <w:sz w:val="28"/>
          <w:highlight w:val="none"/>
        </w:rPr>
        <w:t>，</w:t>
      </w:r>
      <w:r>
        <w:rPr>
          <w:rFonts w:hint="eastAsia" w:ascii="仿宋" w:hAnsi="仿宋" w:eastAsia="仿宋" w:cs="仿宋"/>
          <w:kern w:val="0"/>
          <w:sz w:val="28"/>
          <w:szCs w:val="28"/>
          <w:highlight w:val="none"/>
          <w:lang w:val="zh-CN"/>
        </w:rPr>
        <w:t>法定代表人参加的，无需提供授权委托书</w:t>
      </w:r>
      <w:r>
        <w:rPr>
          <w:rFonts w:hint="eastAsia" w:ascii="仿宋" w:hAnsi="仿宋" w:eastAsia="仿宋" w:cs="仿宋"/>
          <w:sz w:val="28"/>
          <w:szCs w:val="28"/>
          <w:highlight w:val="none"/>
        </w:rPr>
        <w:t>）；</w:t>
      </w:r>
    </w:p>
    <w:p w14:paraId="46EC7577">
      <w:pPr>
        <w:pStyle w:val="2"/>
        <w:ind w:firstLine="546" w:firstLineChars="195"/>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4.供应商信用承</w:t>
      </w:r>
      <w:r>
        <w:rPr>
          <w:rFonts w:hint="eastAsia" w:ascii="仿宋" w:hAnsi="仿宋" w:eastAsia="仿宋" w:cs="仿宋"/>
          <w:kern w:val="0"/>
          <w:sz w:val="28"/>
          <w:szCs w:val="28"/>
          <w:highlight w:val="none"/>
          <w:lang w:val="en-US" w:eastAsia="zh-CN" w:bidi="ar-SA"/>
        </w:rPr>
        <w:t>诺书</w:t>
      </w:r>
      <w:r>
        <w:rPr>
          <w:rFonts w:hint="eastAsia" w:ascii="仿宋" w:hAnsi="仿宋" w:eastAsia="仿宋" w:cs="仿宋"/>
          <w:kern w:val="0"/>
          <w:sz w:val="28"/>
          <w:szCs w:val="28"/>
          <w:highlight w:val="none"/>
          <w:lang w:val="zh-CN" w:eastAsia="zh-CN" w:bidi="ar-SA"/>
        </w:rPr>
        <w:t>（格式见附件4）；</w:t>
      </w:r>
    </w:p>
    <w:p w14:paraId="01EFBFBA">
      <w:pPr>
        <w:adjustRightInd w:val="0"/>
        <w:snapToGrid w:val="0"/>
        <w:spacing w:line="500" w:lineRule="exact"/>
        <w:ind w:firstLine="560" w:firstLineChars="200"/>
        <w:jc w:val="left"/>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w:t>
      </w:r>
      <w:r>
        <w:rPr>
          <w:rFonts w:hint="eastAsia" w:ascii="仿宋" w:hAnsi="仿宋" w:eastAsia="仿宋" w:cs="仿宋"/>
          <w:sz w:val="28"/>
          <w:szCs w:val="28"/>
          <w:highlight w:val="none"/>
          <w:lang w:val="zh-CN"/>
        </w:rPr>
        <w:t>有效</w:t>
      </w:r>
      <w:r>
        <w:rPr>
          <w:rFonts w:hint="eastAsia" w:ascii="仿宋" w:hAnsi="仿宋" w:eastAsia="仿宋" w:cs="仿宋"/>
          <w:kern w:val="0"/>
          <w:sz w:val="28"/>
          <w:szCs w:val="28"/>
          <w:highlight w:val="none"/>
          <w:lang w:val="zh-CN"/>
        </w:rPr>
        <w:t>的营业执照</w:t>
      </w:r>
      <w:r>
        <w:rPr>
          <w:rFonts w:hint="eastAsia" w:ascii="仿宋" w:hAnsi="仿宋" w:eastAsia="仿宋" w:cs="仿宋"/>
          <w:kern w:val="0"/>
          <w:sz w:val="28"/>
          <w:szCs w:val="28"/>
          <w:highlight w:val="none"/>
        </w:rPr>
        <w:t>复印件</w:t>
      </w:r>
      <w:r>
        <w:rPr>
          <w:rFonts w:hint="eastAsia" w:ascii="仿宋" w:hAnsi="仿宋" w:eastAsia="仿宋" w:cs="仿宋"/>
          <w:kern w:val="0"/>
          <w:sz w:val="28"/>
          <w:szCs w:val="28"/>
          <w:highlight w:val="none"/>
          <w:lang w:val="zh-CN"/>
        </w:rPr>
        <w:t>；</w:t>
      </w:r>
    </w:p>
    <w:p w14:paraId="548D4F2E">
      <w:pPr>
        <w:snapToGrid w:val="0"/>
        <w:spacing w:line="500" w:lineRule="exact"/>
        <w:ind w:firstLine="560" w:firstLineChars="200"/>
        <w:jc w:val="left"/>
        <w:rPr>
          <w:highlight w:val="none"/>
          <w:lang w:val="zh-CN"/>
        </w:rPr>
      </w:pPr>
      <w:r>
        <w:rPr>
          <w:rFonts w:hint="eastAsia" w:ascii="仿宋" w:hAnsi="仿宋" w:eastAsia="仿宋" w:cs="仿宋"/>
          <w:kern w:val="2"/>
          <w:sz w:val="28"/>
          <w:szCs w:val="28"/>
          <w:highlight w:val="none"/>
          <w:lang w:val="en-US" w:eastAsia="zh-CN" w:bidi="ar-SA"/>
        </w:rPr>
        <w:t>6.危险废物收集、贮存、处置等相关经营许可证复印件；</w:t>
      </w:r>
    </w:p>
    <w:p w14:paraId="515F9D68">
      <w:pPr>
        <w:pStyle w:val="15"/>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.参加政府采购活动前 3 年内在经营活动中没有重大违法记录和失信记录的书面声明（格式见附件5）；</w:t>
      </w:r>
    </w:p>
    <w:p w14:paraId="4E2B7F1B">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.本项目采购文件要求响应供应商提供的和响应供应商认为与本项目有关的并可以提供的其他材料。</w:t>
      </w:r>
    </w:p>
    <w:p w14:paraId="2857468B">
      <w:pPr>
        <w:snapToGrid w:val="0"/>
        <w:spacing w:line="500" w:lineRule="exact"/>
        <w:ind w:firstLine="562" w:firstLineChars="200"/>
        <w:jc w:val="left"/>
        <w:rPr>
          <w:rFonts w:hint="eastAsia" w:ascii="仿宋" w:hAnsi="仿宋" w:eastAsia="仿宋" w:cs="仿宋"/>
          <w:sz w:val="28"/>
          <w:szCs w:val="28"/>
          <w:highlight w:val="none"/>
        </w:rPr>
      </w:pPr>
      <w:r>
        <w:rPr>
          <w:rFonts w:hint="eastAsia" w:ascii="宋体" w:hAnsi="宋体" w:eastAsia="宋体" w:cs="宋体"/>
          <w:b/>
          <w:sz w:val="28"/>
          <w:szCs w:val="28"/>
        </w:rPr>
        <w:t>注意：（1）上述要求提供复印件的均需加盖单位公章，否则资格审查不通过。（2）如涉及供应商名称变更、资质证书到期换证等情况，须提供行政或行业主管部门出具的有效证明文件。</w:t>
      </w:r>
    </w:p>
    <w:p w14:paraId="23967738">
      <w:pPr>
        <w:adjustRightInd w:val="0"/>
        <w:snapToGrid w:val="0"/>
        <w:spacing w:line="500" w:lineRule="exact"/>
        <w:rPr>
          <w:rFonts w:hint="eastAsia"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lang w:val="en-US" w:eastAsia="zh-CN"/>
        </w:rPr>
        <w:t>二、</w:t>
      </w:r>
      <w:r>
        <w:rPr>
          <w:rFonts w:hint="eastAsia" w:asciiTheme="minorEastAsia" w:hAnsiTheme="minorEastAsia" w:eastAsiaTheme="minorEastAsia"/>
          <w:b/>
          <w:bCs/>
          <w:kern w:val="0"/>
          <w:sz w:val="28"/>
          <w:szCs w:val="28"/>
          <w:lang w:val="zh-CN"/>
        </w:rPr>
        <w:t>价格标</w:t>
      </w:r>
    </w:p>
    <w:p w14:paraId="1F221A22">
      <w:pPr>
        <w:adjustRightInd w:val="0"/>
        <w:snapToGrid w:val="0"/>
        <w:spacing w:line="500" w:lineRule="exact"/>
        <w:ind w:firstLine="560" w:firstLineChars="200"/>
        <w:jc w:val="left"/>
        <w:rPr>
          <w:rFonts w:hint="eastAsia" w:ascii="宋体" w:hAnsi="宋体" w:cs="宋体"/>
          <w:sz w:val="28"/>
          <w:szCs w:val="28"/>
        </w:rPr>
      </w:pPr>
      <w:r>
        <w:rPr>
          <w:rFonts w:hint="eastAsia" w:ascii="宋体" w:hAnsi="宋体" w:cs="宋体"/>
          <w:sz w:val="28"/>
          <w:szCs w:val="28"/>
        </w:rPr>
        <w:t>1.报价</w:t>
      </w:r>
      <w:r>
        <w:rPr>
          <w:rFonts w:hint="eastAsia" w:ascii="宋体" w:hAnsi="宋体" w:cs="宋体"/>
          <w:sz w:val="28"/>
          <w:szCs w:val="28"/>
          <w:lang w:val="en-US" w:eastAsia="zh-CN"/>
        </w:rPr>
        <w:t>总</w:t>
      </w:r>
      <w:r>
        <w:rPr>
          <w:rFonts w:hint="eastAsia" w:ascii="宋体" w:hAnsi="宋体" w:cs="宋体"/>
          <w:sz w:val="28"/>
          <w:szCs w:val="28"/>
        </w:rPr>
        <w:t>表（格式见附件</w:t>
      </w:r>
      <w:r>
        <w:rPr>
          <w:rFonts w:hint="eastAsia" w:ascii="宋体" w:hAnsi="宋体" w:cs="宋体"/>
          <w:sz w:val="28"/>
          <w:szCs w:val="28"/>
          <w:lang w:val="en-US" w:eastAsia="zh-CN"/>
        </w:rPr>
        <w:t>6</w:t>
      </w:r>
      <w:r>
        <w:rPr>
          <w:rFonts w:hint="eastAsia" w:ascii="宋体" w:hAnsi="宋体" w:cs="宋体"/>
          <w:sz w:val="28"/>
          <w:szCs w:val="28"/>
        </w:rPr>
        <w:t>）；</w:t>
      </w:r>
    </w:p>
    <w:p w14:paraId="798DF13A">
      <w:pPr>
        <w:adjustRightInd w:val="0"/>
        <w:snapToGrid w:val="0"/>
        <w:spacing w:line="50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2.报价明细表（</w:t>
      </w:r>
      <w:r>
        <w:rPr>
          <w:rFonts w:hint="eastAsia" w:ascii="宋体" w:hAnsi="宋体" w:cs="宋体"/>
          <w:sz w:val="28"/>
          <w:szCs w:val="28"/>
        </w:rPr>
        <w:t>格式见附件</w:t>
      </w:r>
      <w:r>
        <w:rPr>
          <w:rFonts w:hint="eastAsia" w:ascii="宋体" w:hAnsi="宋体" w:cs="宋体"/>
          <w:sz w:val="28"/>
          <w:szCs w:val="28"/>
          <w:lang w:val="en-US" w:eastAsia="zh-CN"/>
        </w:rPr>
        <w:t>7）</w:t>
      </w:r>
    </w:p>
    <w:p w14:paraId="51270389">
      <w:pPr>
        <w:adjustRightInd w:val="0"/>
        <w:snapToGrid w:val="0"/>
        <w:spacing w:line="500" w:lineRule="exact"/>
        <w:ind w:firstLine="562" w:firstLineChars="200"/>
        <w:jc w:val="left"/>
        <w:rPr>
          <w:rFonts w:ascii="仿宋" w:hAnsi="仿宋" w:eastAsia="仿宋" w:cs="仿宋"/>
          <w:lang w:val="zh-CN"/>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183FB2EB">
      <w:pPr>
        <w:pStyle w:val="10"/>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w:t>
      </w:r>
      <w:r>
        <w:rPr>
          <w:rFonts w:hint="eastAsia" w:ascii="仿宋" w:hAnsi="仿宋" w:eastAsia="仿宋" w:cs="仿宋"/>
          <w:bCs/>
          <w:sz w:val="24"/>
          <w:szCs w:val="21"/>
          <w:u w:val="single"/>
        </w:rPr>
        <w:t>_</w:t>
      </w:r>
      <w:r>
        <w:rPr>
          <w:rFonts w:hint="eastAsia" w:ascii="仿宋" w:hAnsi="仿宋" w:eastAsia="仿宋" w:cs="仿宋"/>
          <w:bCs/>
          <w:sz w:val="24"/>
          <w:szCs w:val="21"/>
        </w:rPr>
        <w:t>（项目名称）的投标活动。针对《中华人民共和国政府采购法》第二十二条规定做出如下声明：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36EDC139">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14:paraId="573321C3">
      <w:pPr>
        <w:spacing w:line="480" w:lineRule="exact"/>
        <w:ind w:firstLine="240"/>
        <w:rPr>
          <w:rFonts w:ascii="宋体" w:hAnsi="宋体" w:cs="宋体"/>
          <w:sz w:val="24"/>
        </w:rPr>
      </w:pP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275F67D">
      <w:pPr>
        <w:ind w:firstLine="210"/>
        <w:rPr>
          <w:rFonts w:ascii="宋体" w:hAnsi="宋体" w:cs="宋体"/>
        </w:rPr>
      </w:pPr>
    </w:p>
    <w:p w14:paraId="639100F0">
      <w:pPr>
        <w:widowControl/>
        <w:spacing w:line="360" w:lineRule="auto"/>
        <w:ind w:firstLine="241"/>
        <w:rPr>
          <w:rFonts w:hint="eastAsia" w:ascii="宋体" w:hAnsi="宋体" w:cs="宋体"/>
          <w:b/>
          <w:sz w:val="24"/>
        </w:rPr>
      </w:pPr>
    </w:p>
    <w:p w14:paraId="3D879F6F">
      <w:pPr>
        <w:widowControl/>
        <w:spacing w:line="360" w:lineRule="auto"/>
        <w:ind w:firstLine="241"/>
        <w:rPr>
          <w:rFonts w:hint="eastAsia" w:ascii="宋体" w:hAnsi="宋体" w:cs="宋体"/>
          <w:b/>
          <w:sz w:val="24"/>
        </w:rPr>
      </w:pPr>
    </w:p>
    <w:p w14:paraId="5546F9C8">
      <w:pPr>
        <w:widowControl/>
        <w:spacing w:line="360" w:lineRule="auto"/>
        <w:ind w:firstLine="241"/>
        <w:rPr>
          <w:rFonts w:hint="eastAsia" w:ascii="宋体" w:hAnsi="宋体" w:cs="宋体"/>
          <w:b/>
          <w:sz w:val="24"/>
        </w:rPr>
      </w:pPr>
    </w:p>
    <w:p w14:paraId="7BEAA601">
      <w:pPr>
        <w:widowControl/>
        <w:spacing w:line="360" w:lineRule="auto"/>
        <w:ind w:firstLine="241"/>
        <w:rPr>
          <w:rFonts w:hint="eastAsia" w:ascii="宋体" w:hAnsi="宋体" w:cs="宋体"/>
          <w:b/>
          <w:sz w:val="24"/>
        </w:rPr>
      </w:pPr>
    </w:p>
    <w:p w14:paraId="6D9847B1">
      <w:pPr>
        <w:widowControl/>
        <w:spacing w:line="360" w:lineRule="auto"/>
        <w:ind w:firstLine="241"/>
        <w:rPr>
          <w:rFonts w:hint="eastAsia" w:ascii="宋体" w:hAnsi="宋体" w:cs="宋体"/>
          <w:b/>
          <w:sz w:val="24"/>
        </w:rPr>
      </w:pPr>
    </w:p>
    <w:p w14:paraId="0F78B878">
      <w:pPr>
        <w:widowControl/>
        <w:spacing w:line="360" w:lineRule="auto"/>
        <w:ind w:firstLine="241"/>
        <w:rPr>
          <w:rFonts w:hint="default" w:ascii="宋体" w:hAnsi="宋体" w:eastAsia="宋体" w:cs="宋体"/>
          <w:b/>
          <w:bCs/>
          <w:kern w:val="0"/>
          <w:sz w:val="28"/>
          <w:szCs w:val="28"/>
          <w:lang w:val="en-US" w:eastAsia="zh-CN"/>
        </w:rPr>
      </w:pPr>
      <w:r>
        <w:rPr>
          <w:rFonts w:hint="eastAsia" w:ascii="宋体" w:hAnsi="宋体" w:cs="宋体"/>
          <w:b/>
          <w:sz w:val="24"/>
        </w:rPr>
        <w:t>附：法定代表人的身份证正反</w:t>
      </w:r>
      <w:r>
        <w:rPr>
          <w:rFonts w:hint="eastAsia" w:ascii="宋体" w:hAnsi="宋体" w:cs="宋体"/>
          <w:b/>
          <w:color w:val="auto"/>
          <w:sz w:val="24"/>
          <w:highlight w:val="none"/>
        </w:rPr>
        <w:t>面</w:t>
      </w:r>
      <w:r>
        <w:rPr>
          <w:rFonts w:hint="eastAsia" w:ascii="宋体" w:hAnsi="宋体" w:cs="宋体"/>
          <w:b/>
          <w:color w:val="FF0000"/>
          <w:sz w:val="24"/>
          <w:highlight w:val="none"/>
          <w:lang w:val="en-US" w:eastAsia="zh-CN"/>
        </w:rPr>
        <w:t>彩色</w:t>
      </w:r>
      <w:r>
        <w:rPr>
          <w:rFonts w:hint="eastAsia" w:ascii="宋体" w:hAnsi="宋体" w:cs="宋体"/>
          <w:b/>
          <w:color w:val="auto"/>
          <w:sz w:val="24"/>
          <w:highlight w:val="none"/>
        </w:rPr>
        <w:t>复印</w:t>
      </w:r>
      <w:r>
        <w:rPr>
          <w:rFonts w:hint="eastAsia" w:ascii="宋体" w:hAnsi="宋体" w:cs="宋体"/>
          <w:b/>
          <w:sz w:val="24"/>
        </w:rPr>
        <w:t>件</w:t>
      </w:r>
      <w:r>
        <w:rPr>
          <w:rFonts w:hint="eastAsia" w:ascii="宋体" w:hAnsi="宋体" w:cs="宋体"/>
          <w:b/>
          <w:sz w:val="24"/>
          <w:lang w:eastAsia="zh-CN"/>
        </w:rPr>
        <w:t>（</w:t>
      </w:r>
      <w:r>
        <w:rPr>
          <w:rFonts w:hint="eastAsia" w:ascii="宋体" w:hAnsi="宋体" w:cs="宋体"/>
          <w:b/>
          <w:sz w:val="24"/>
          <w:lang w:val="en-US" w:eastAsia="zh-CN"/>
        </w:rPr>
        <w:t>盖公章）</w:t>
      </w:r>
    </w:p>
    <w:p w14:paraId="3F40D731">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b/>
          <w:bCs/>
          <w:sz w:val="28"/>
          <w:szCs w:val="28"/>
        </w:rPr>
        <w:br w:type="page"/>
      </w: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系中华人民共和国合法企业（或事业单位），法定地址：，特授权代表我单位全权办理针对</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（项目名称）</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FBD8581">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B1463B0">
      <w:pPr>
        <w:snapToGrid w:val="0"/>
        <w:spacing w:line="400" w:lineRule="exact"/>
        <w:ind w:firstLine="540" w:firstLineChars="192"/>
        <w:contextualSpacing/>
        <w:rPr>
          <w:rFonts w:ascii="宋体" w:hAnsi="宋体" w:cs="宋体"/>
          <w:b/>
          <w:kern w:val="0"/>
          <w:sz w:val="28"/>
          <w:szCs w:val="28"/>
        </w:rPr>
      </w:pPr>
    </w:p>
    <w:p w14:paraId="3526A12A">
      <w:pPr>
        <w:adjustRightInd w:val="0"/>
        <w:snapToGrid w:val="0"/>
        <w:spacing w:line="312" w:lineRule="auto"/>
        <w:ind w:firstLine="562" w:firstLineChars="200"/>
        <w:jc w:val="left"/>
        <w:rPr>
          <w:rFonts w:ascii="仿宋" w:hAnsi="仿宋" w:eastAsia="仿宋" w:cs="仿宋"/>
          <w:b/>
          <w:sz w:val="24"/>
        </w:rPr>
      </w:pPr>
      <w:r>
        <w:rPr>
          <w:rFonts w:hint="eastAsia" w:ascii="宋体" w:hAnsi="宋体" w:cs="宋体"/>
          <w:b/>
          <w:kern w:val="0"/>
          <w:sz w:val="28"/>
          <w:szCs w:val="28"/>
        </w:rPr>
        <w:t>附：代理人(被授权人)身份证正反面</w:t>
      </w:r>
      <w:r>
        <w:rPr>
          <w:rFonts w:hint="eastAsia" w:ascii="宋体" w:hAnsi="宋体" w:cs="宋体"/>
          <w:b/>
          <w:color w:val="FF0000"/>
          <w:kern w:val="0"/>
          <w:sz w:val="28"/>
          <w:szCs w:val="28"/>
          <w:highlight w:val="none"/>
          <w:lang w:val="en-US" w:eastAsia="zh-CN"/>
        </w:rPr>
        <w:t>彩色</w:t>
      </w:r>
      <w:r>
        <w:rPr>
          <w:rFonts w:hint="eastAsia" w:ascii="宋体" w:hAnsi="宋体" w:cs="宋体"/>
          <w:b/>
          <w:kern w:val="0"/>
          <w:sz w:val="28"/>
          <w:szCs w:val="28"/>
          <w:highlight w:val="none"/>
        </w:rPr>
        <w:t>复</w:t>
      </w:r>
      <w:r>
        <w:rPr>
          <w:rFonts w:hint="eastAsia" w:ascii="宋体" w:hAnsi="宋体" w:cs="宋体"/>
          <w:b/>
          <w:kern w:val="0"/>
          <w:sz w:val="28"/>
          <w:szCs w:val="28"/>
        </w:rPr>
        <w:t>印件</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盖公章）</w:t>
      </w:r>
      <w:r>
        <w:rPr>
          <w:rFonts w:hint="eastAsia" w:ascii="仿宋" w:hAnsi="仿宋" w:eastAsia="仿宋" w:cs="仿宋"/>
          <w:bCs/>
          <w:sz w:val="28"/>
          <w:szCs w:val="28"/>
        </w:rPr>
        <w:br w:type="page"/>
      </w: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0E9B92BE">
      <w:pPr>
        <w:widowControl/>
        <w:spacing w:line="500" w:lineRule="exact"/>
        <w:jc w:val="center"/>
        <w:rPr>
          <w:rFonts w:cs="Times New Roman" w:asciiTheme="majorEastAsia" w:hAnsiTheme="majorEastAsia" w:eastAsiaTheme="majorEastAsia"/>
          <w:b/>
          <w:sz w:val="32"/>
          <w:szCs w:val="32"/>
        </w:rPr>
      </w:pPr>
      <w:r>
        <w:rPr>
          <w:rFonts w:hint="eastAsia" w:cs="Times New Roman" w:asciiTheme="majorEastAsia" w:hAnsiTheme="majorEastAsia" w:eastAsiaTheme="majorEastAsia"/>
          <w:b/>
          <w:sz w:val="32"/>
          <w:szCs w:val="32"/>
        </w:rPr>
        <w:t>供应商信用承诺书</w:t>
      </w:r>
    </w:p>
    <w:p w14:paraId="7615E8B1">
      <w:pPr>
        <w:widowControl/>
        <w:spacing w:line="500" w:lineRule="exact"/>
        <w:jc w:val="left"/>
        <w:rPr>
          <w:rFonts w:cs="Times New Roman" w:asciiTheme="majorEastAsia" w:hAnsiTheme="majorEastAsia" w:eastAsiaTheme="majorEastAsia"/>
          <w:spacing w:val="-11"/>
          <w:sz w:val="28"/>
          <w:szCs w:val="28"/>
          <w:u w:val="single"/>
          <w:shd w:val="clear" w:color="auto" w:fill="FFFFFF"/>
        </w:rPr>
      </w:pPr>
    </w:p>
    <w:p w14:paraId="44B8CEA2">
      <w:pPr>
        <w:widowControl/>
        <w:spacing w:line="500" w:lineRule="exact"/>
        <w:jc w:val="left"/>
        <w:rPr>
          <w:rFonts w:cs="Times New Roman" w:asciiTheme="majorEastAsia" w:hAnsiTheme="majorEastAsia" w:eastAsiaTheme="majorEastAsia"/>
          <w:spacing w:val="-11"/>
          <w:sz w:val="24"/>
          <w:szCs w:val="24"/>
          <w:u w:val="single"/>
          <w:shd w:val="clear" w:color="auto" w:fill="FFFFFF"/>
        </w:rPr>
      </w:pPr>
      <w:r>
        <w:rPr>
          <w:rFonts w:hint="eastAsia" w:cs="Times New Roman" w:asciiTheme="majorEastAsia" w:hAnsiTheme="majorEastAsia" w:eastAsiaTheme="majorEastAsia"/>
          <w:spacing w:val="-11"/>
          <w:sz w:val="24"/>
          <w:szCs w:val="24"/>
          <w:u w:val="single"/>
          <w:shd w:val="clear" w:color="auto" w:fill="FFFFFF"/>
        </w:rPr>
        <w:t>启东市城市水处理有限公司：</w:t>
      </w:r>
    </w:p>
    <w:p w14:paraId="4D72AA4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我们已收到你们关于的采购文件，经仔细阅读研究，我们决定参加投标，并作如下承诺：</w:t>
      </w:r>
    </w:p>
    <w:p w14:paraId="6906518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1.愿意按照采购文件的一切要求，参与投标。</w:t>
      </w:r>
    </w:p>
    <w:p w14:paraId="4CAC1FB3">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2.我单位的响应文件自响应文件递交截止时间后60天内有效。</w:t>
      </w:r>
    </w:p>
    <w:p w14:paraId="04A2BAD9">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3.我单位所提交的单位基本信息、人员、从业资质和资格、业绩等所有资料，均合法、真实、准确、有效，无任何伪造、修改、虚假成分；</w:t>
      </w:r>
    </w:p>
    <w:p w14:paraId="75E1C151">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4.严格依照国家和省、市、县关于招标投标等方面的法律、法规、规章、规范性文件，参加招标投标活动；积极履行社会责任，促进廉政建设；</w:t>
      </w:r>
    </w:p>
    <w:p w14:paraId="5839C35E">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5.自我约束、自我管理，守合同、重信用，不参与围标串标、弄虚作假、骗取中标、干扰评标、违约毁约、恶意投诉等行为，主动维护招标投标的良好秩序；</w:t>
      </w:r>
    </w:p>
    <w:p w14:paraId="605F7BF0">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6.我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2663B73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7.自觉接受政府部门、行业组织、社会公众、新闻舆论等监督；</w:t>
      </w:r>
    </w:p>
    <w:p w14:paraId="5F366AA0">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8.如果我单位的响应文件被接受，我单位将严格履行采购文件中规定的每一项要求，按期、按质、按量履行义务。</w:t>
      </w:r>
    </w:p>
    <w:p w14:paraId="1F97ECE1">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9.我单位愿意提供在采购文件中要求的所有资料。</w:t>
      </w:r>
    </w:p>
    <w:p w14:paraId="137874F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10.我单位同意采购文件中确定成交供应商的方式。</w:t>
      </w:r>
    </w:p>
    <w:p w14:paraId="1B17D626">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11.如被确定为成交供应商，愿意在签订合同前向采购人交纳履约保证金，如无法履约合同义务，采购人可对履约保证金作不予退还处理并报相关部门予以处罚；如逾期完成合同任务，采购人可按采购文件予以处理。</w:t>
      </w:r>
    </w:p>
    <w:p w14:paraId="051CFEE5">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12.上述承诺已向我单位员工作了宣传教育。</w:t>
      </w:r>
    </w:p>
    <w:p w14:paraId="67A94B60">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如有违反上述承诺的不良行为，我单位同意将其予以上网公示。</w:t>
      </w:r>
    </w:p>
    <w:p w14:paraId="799E6293">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有关本项目事项的函电，请按下列方式联系：</w:t>
      </w:r>
    </w:p>
    <w:p w14:paraId="51C072B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单位：      邮编：             电话：</w:t>
      </w:r>
    </w:p>
    <w:p w14:paraId="2E996365">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传真：         联系人：           地址：</w:t>
      </w:r>
    </w:p>
    <w:p w14:paraId="6896F716">
      <w:pPr>
        <w:widowControl/>
        <w:adjustRightInd w:val="0"/>
        <w:snapToGrid w:val="0"/>
        <w:spacing w:line="520" w:lineRule="exact"/>
        <w:ind w:firstLine="480" w:firstLineChars="200"/>
        <w:jc w:val="left"/>
        <w:rPr>
          <w:rFonts w:hint="eastAsia" w:cs="Times New Roman" w:asciiTheme="majorEastAsia" w:hAnsiTheme="majorEastAsia" w:eastAsiaTheme="majorEastAsia"/>
          <w:sz w:val="24"/>
          <w:szCs w:val="24"/>
          <w:shd w:val="clear" w:color="auto" w:fill="FFFFFF"/>
        </w:rPr>
      </w:pPr>
    </w:p>
    <w:p w14:paraId="593BD542">
      <w:pPr>
        <w:widowControl/>
        <w:adjustRightInd w:val="0"/>
        <w:snapToGrid w:val="0"/>
        <w:spacing w:line="520" w:lineRule="exact"/>
        <w:ind w:firstLine="480" w:firstLineChars="200"/>
        <w:jc w:val="left"/>
        <w:rPr>
          <w:rFonts w:hint="eastAsia" w:cs="Times New Roman" w:asciiTheme="majorEastAsia" w:hAnsiTheme="majorEastAsia" w:eastAsiaTheme="majorEastAsia"/>
          <w:sz w:val="24"/>
          <w:szCs w:val="24"/>
          <w:shd w:val="clear" w:color="auto" w:fill="FFFFFF"/>
        </w:rPr>
      </w:pPr>
    </w:p>
    <w:p w14:paraId="14C19DD7">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供应商（盖章）：</w:t>
      </w:r>
    </w:p>
    <w:p w14:paraId="12E811F5">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法定代表人（签名或盖章）：</w:t>
      </w:r>
    </w:p>
    <w:p w14:paraId="72C0905F">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受托代理人（签名或盖章）：</w:t>
      </w:r>
    </w:p>
    <w:p w14:paraId="37ED6749">
      <w:pPr>
        <w:spacing w:line="500" w:lineRule="exact"/>
        <w:ind w:firstLine="480" w:firstLineChars="200"/>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shd w:val="clear" w:color="auto" w:fill="FFFFFF"/>
        </w:rPr>
        <w:t>时间：   年  月  日</w:t>
      </w:r>
    </w:p>
    <w:p w14:paraId="4B9EAF70">
      <w:pPr>
        <w:ind w:firstLine="602"/>
        <w:rPr>
          <w:rFonts w:ascii="仿宋" w:hAnsi="仿宋" w:eastAsia="仿宋" w:cs="仿宋"/>
          <w:b/>
          <w:sz w:val="30"/>
          <w:szCs w:val="30"/>
        </w:rPr>
      </w:pPr>
      <w:r>
        <w:rPr>
          <w:rFonts w:hint="eastAsia" w:ascii="仿宋" w:hAnsi="仿宋" w:eastAsia="仿宋" w:cs="仿宋"/>
          <w:b/>
          <w:sz w:val="30"/>
          <w:szCs w:val="30"/>
        </w:rPr>
        <w:br w:type="page"/>
      </w:r>
    </w:p>
    <w:p w14:paraId="68C200B7">
      <w:pPr>
        <w:spacing w:line="312" w:lineRule="auto"/>
        <w:rPr>
          <w:rFonts w:ascii="仿宋" w:hAnsi="仿宋" w:eastAsia="仿宋" w:cs="仿宋"/>
          <w:sz w:val="32"/>
          <w:szCs w:val="32"/>
        </w:rPr>
      </w:pPr>
      <w:r>
        <w:rPr>
          <w:rFonts w:hint="eastAsia" w:ascii="仿宋" w:hAnsi="仿宋" w:eastAsia="仿宋" w:cs="仿宋"/>
          <w:sz w:val="32"/>
          <w:szCs w:val="32"/>
        </w:rPr>
        <w:t>附件5</w:t>
      </w:r>
    </w:p>
    <w:p w14:paraId="0B94A260">
      <w:pPr>
        <w:spacing w:line="440" w:lineRule="exact"/>
        <w:ind w:firstLine="602" w:firstLineChars="200"/>
        <w:jc w:val="center"/>
        <w:rPr>
          <w:rFonts w:ascii="仿宋" w:hAnsi="仿宋" w:eastAsia="仿宋" w:cs="仿宋"/>
          <w:b/>
          <w:sz w:val="30"/>
          <w:szCs w:val="30"/>
        </w:rPr>
      </w:pPr>
    </w:p>
    <w:p w14:paraId="1103320C">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79CB673F">
      <w:pPr>
        <w:spacing w:line="440" w:lineRule="exact"/>
        <w:ind w:firstLine="883"/>
        <w:rPr>
          <w:rFonts w:ascii="仿宋" w:hAnsi="仿宋" w:eastAsia="仿宋" w:cs="仿宋"/>
          <w:b/>
          <w:sz w:val="44"/>
          <w:szCs w:val="44"/>
        </w:rPr>
      </w:pPr>
    </w:p>
    <w:p w14:paraId="4EB8B757">
      <w:pPr>
        <w:spacing w:line="440" w:lineRule="exact"/>
        <w:ind w:firstLine="883"/>
        <w:jc w:val="center"/>
        <w:rPr>
          <w:rFonts w:ascii="仿宋" w:hAnsi="仿宋" w:eastAsia="仿宋" w:cs="仿宋"/>
          <w:b/>
          <w:sz w:val="44"/>
          <w:szCs w:val="44"/>
        </w:rPr>
      </w:pPr>
      <w:r>
        <w:rPr>
          <w:rFonts w:hint="eastAsia" w:ascii="仿宋" w:hAnsi="仿宋" w:eastAsia="仿宋" w:cs="仿宋"/>
          <w:b/>
          <w:sz w:val="44"/>
          <w:szCs w:val="44"/>
        </w:rPr>
        <w:t>声  明</w:t>
      </w:r>
    </w:p>
    <w:p w14:paraId="187C6819">
      <w:pPr>
        <w:spacing w:line="440" w:lineRule="exact"/>
        <w:ind w:firstLine="883"/>
        <w:jc w:val="center"/>
        <w:rPr>
          <w:rFonts w:ascii="仿宋" w:hAnsi="仿宋" w:eastAsia="仿宋" w:cs="仿宋"/>
          <w:b/>
          <w:sz w:val="44"/>
          <w:szCs w:val="44"/>
        </w:rPr>
      </w:pPr>
    </w:p>
    <w:p w14:paraId="501F8192">
      <w:pPr>
        <w:spacing w:line="600" w:lineRule="exact"/>
        <w:ind w:firstLine="480"/>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99F2B19">
      <w:pPr>
        <w:spacing w:line="600" w:lineRule="exact"/>
        <w:ind w:firstLine="480"/>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w:t>
      </w:r>
      <w:r>
        <w:rPr>
          <w:rFonts w:hint="eastAsia"/>
        </w:rPr>
        <w:t xml:space="preserve"> </w:t>
      </w:r>
      <w:r>
        <w:rPr>
          <w:rFonts w:hint="eastAsia" w:ascii="仿宋" w:hAnsi="仿宋" w:eastAsia="仿宋" w:cs="仿宋"/>
          <w:sz w:val="24"/>
        </w:rPr>
        <w:t>启东市城市水处理有限公司网站”、“信用江苏”网站列入失信被执行人、重大税收违法案件当事人名单、政府采购严重违法失信行为记录名单。</w:t>
      </w:r>
    </w:p>
    <w:p w14:paraId="47CCE281">
      <w:pPr>
        <w:pStyle w:val="10"/>
        <w:ind w:firstLine="480"/>
        <w:rPr>
          <w:rFonts w:ascii="仿宋" w:hAnsi="仿宋" w:eastAsia="仿宋" w:cs="仿宋"/>
          <w:sz w:val="24"/>
          <w:szCs w:val="24"/>
        </w:rPr>
      </w:pPr>
    </w:p>
    <w:p w14:paraId="3AA5F0C7">
      <w:pPr>
        <w:pStyle w:val="10"/>
        <w:ind w:firstLine="480"/>
        <w:rPr>
          <w:rFonts w:ascii="仿宋" w:hAnsi="仿宋" w:eastAsia="仿宋" w:cs="仿宋"/>
          <w:sz w:val="24"/>
          <w:szCs w:val="24"/>
        </w:rPr>
      </w:pPr>
    </w:p>
    <w:p w14:paraId="335A4EB5">
      <w:pPr>
        <w:spacing w:line="440" w:lineRule="exact"/>
        <w:ind w:firstLine="480"/>
        <w:rPr>
          <w:rFonts w:ascii="仿宋" w:hAnsi="仿宋" w:eastAsia="仿宋" w:cs="仿宋"/>
          <w:bCs/>
          <w:sz w:val="24"/>
          <w:u w:val="single"/>
        </w:rPr>
      </w:pPr>
      <w:r>
        <w:rPr>
          <w:rFonts w:hint="eastAsia" w:ascii="仿宋" w:hAnsi="仿宋" w:eastAsia="仿宋" w:cs="仿宋"/>
          <w:bCs/>
          <w:sz w:val="24"/>
        </w:rPr>
        <w:t xml:space="preserve">   供应商（盖公章）：</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14:paraId="04C60667">
      <w:pPr>
        <w:spacing w:line="440" w:lineRule="exact"/>
        <w:ind w:firstLine="480"/>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u w:val="single"/>
        </w:rPr>
        <w:t>_________</w:t>
      </w:r>
    </w:p>
    <w:p w14:paraId="6BD9498A">
      <w:pPr>
        <w:spacing w:line="440" w:lineRule="exact"/>
        <w:ind w:firstLine="480"/>
        <w:rPr>
          <w:rFonts w:ascii="仿宋" w:hAnsi="仿宋" w:eastAsia="仿宋" w:cs="仿宋"/>
          <w:bCs/>
          <w:sz w:val="24"/>
        </w:rPr>
      </w:pPr>
      <w:r>
        <w:rPr>
          <w:rFonts w:hint="eastAsia" w:ascii="仿宋" w:hAnsi="仿宋" w:eastAsia="仿宋" w:cs="仿宋"/>
          <w:bCs/>
          <w:sz w:val="24"/>
        </w:rPr>
        <w:t xml:space="preserve">   日期：</w:t>
      </w:r>
      <w:r>
        <w:rPr>
          <w:rFonts w:hint="eastAsia" w:ascii="仿宋" w:hAnsi="仿宋" w:eastAsia="仿宋" w:cs="仿宋"/>
          <w:bCs/>
          <w:sz w:val="24"/>
          <w:u w:val="single"/>
        </w:rPr>
        <w:t>______</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57E74911">
      <w:pPr>
        <w:ind w:firstLine="643"/>
        <w:rPr>
          <w:rFonts w:ascii="仿宋" w:hAnsi="仿宋" w:eastAsia="仿宋" w:cs="仿宋"/>
          <w:b/>
          <w:bCs/>
          <w:sz w:val="32"/>
          <w:szCs w:val="32"/>
        </w:rPr>
      </w:pPr>
      <w:r>
        <w:rPr>
          <w:rFonts w:hint="eastAsia" w:ascii="仿宋" w:hAnsi="仿宋" w:eastAsia="仿宋" w:cs="仿宋"/>
          <w:b/>
          <w:bCs/>
          <w:sz w:val="32"/>
          <w:szCs w:val="32"/>
        </w:rPr>
        <w:br w:type="page"/>
      </w:r>
    </w:p>
    <w:p w14:paraId="003306C8">
      <w:pPr>
        <w:pStyle w:val="17"/>
        <w:widowControl w:val="0"/>
        <w:spacing w:line="400" w:lineRule="exact"/>
        <w:ind w:firstLine="640"/>
        <w:rPr>
          <w:rFonts w:hint="default" w:ascii="仿宋" w:hAnsi="仿宋" w:eastAsia="仿宋" w:cs="仿宋"/>
          <w:sz w:val="32"/>
          <w:szCs w:val="32"/>
        </w:rPr>
      </w:pPr>
      <w:r>
        <w:rPr>
          <w:rFonts w:ascii="仿宋" w:hAnsi="仿宋" w:eastAsia="仿宋" w:cs="仿宋"/>
          <w:sz w:val="32"/>
          <w:szCs w:val="32"/>
        </w:rPr>
        <w:t>附件6</w:t>
      </w: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日期：______年月日</w:t>
      </w:r>
    </w:p>
    <w:p w14:paraId="0D6D5321">
      <w:pPr>
        <w:pStyle w:val="17"/>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4CAFEB7F">
      <w:pPr>
        <w:spacing w:line="312" w:lineRule="auto"/>
        <w:ind w:firstLine="640"/>
        <w:rPr>
          <w:rFonts w:ascii="仿宋" w:hAnsi="仿宋" w:eastAsia="仿宋" w:cs="仿宋"/>
          <w:sz w:val="32"/>
          <w:szCs w:val="32"/>
          <w:highlight w:val="none"/>
        </w:rPr>
      </w:pPr>
      <w:r>
        <w:rPr>
          <w:rFonts w:hint="eastAsia" w:ascii="仿宋" w:hAnsi="仿宋" w:eastAsia="仿宋" w:cs="仿宋"/>
          <w:sz w:val="32"/>
          <w:szCs w:val="32"/>
        </w:rPr>
        <w:t>附件7</w:t>
      </w:r>
    </w:p>
    <w:p w14:paraId="0D8E0544">
      <w:pPr>
        <w:ind w:firstLine="643"/>
        <w:jc w:val="center"/>
        <w:rPr>
          <w:rFonts w:ascii="仿宋" w:hAnsi="仿宋" w:eastAsia="仿宋" w:cs="仿宋"/>
          <w:sz w:val="28"/>
          <w:szCs w:val="28"/>
          <w:highlight w:val="none"/>
        </w:rPr>
      </w:pPr>
      <w:r>
        <w:rPr>
          <w:rFonts w:hint="eastAsia" w:ascii="仿宋" w:hAnsi="仿宋" w:eastAsia="仿宋" w:cs="仿宋"/>
          <w:b/>
          <w:bCs/>
          <w:sz w:val="32"/>
          <w:szCs w:val="40"/>
          <w:highlight w:val="none"/>
        </w:rPr>
        <w:t>报价明细表</w:t>
      </w:r>
    </w:p>
    <w:tbl>
      <w:tblPr>
        <w:tblStyle w:val="21"/>
        <w:tblW w:w="945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60"/>
        <w:gridCol w:w="1620"/>
        <w:gridCol w:w="1065"/>
        <w:gridCol w:w="960"/>
        <w:gridCol w:w="1170"/>
        <w:gridCol w:w="1095"/>
        <w:gridCol w:w="1448"/>
      </w:tblGrid>
      <w:tr w14:paraId="7FD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44EBF87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序号</w:t>
            </w:r>
          </w:p>
        </w:tc>
        <w:tc>
          <w:tcPr>
            <w:tcW w:w="1560" w:type="dxa"/>
            <w:shd w:val="clear" w:color="auto" w:fill="FFFFFF"/>
            <w:noWrap w:val="0"/>
            <w:vAlign w:val="center"/>
          </w:tcPr>
          <w:p w14:paraId="0583C84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种类</w:t>
            </w:r>
          </w:p>
        </w:tc>
        <w:tc>
          <w:tcPr>
            <w:tcW w:w="1620" w:type="dxa"/>
            <w:shd w:val="clear" w:color="auto" w:fill="FFFFFF"/>
            <w:noWrap w:val="0"/>
            <w:vAlign w:val="center"/>
          </w:tcPr>
          <w:p w14:paraId="24735B0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年估计最大产生量（吨）</w:t>
            </w:r>
          </w:p>
        </w:tc>
        <w:tc>
          <w:tcPr>
            <w:tcW w:w="1065" w:type="dxa"/>
            <w:shd w:val="clear" w:color="auto" w:fill="FFFFFF"/>
            <w:noWrap w:val="0"/>
            <w:vAlign w:val="center"/>
          </w:tcPr>
          <w:p w14:paraId="50CAB4E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单价限价（元/吨）</w:t>
            </w:r>
          </w:p>
        </w:tc>
        <w:tc>
          <w:tcPr>
            <w:tcW w:w="960" w:type="dxa"/>
            <w:shd w:val="clear" w:color="auto" w:fill="FFFFFF"/>
            <w:noWrap w:val="0"/>
            <w:vAlign w:val="center"/>
          </w:tcPr>
          <w:p w14:paraId="749768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单价（元/吨）</w:t>
            </w:r>
          </w:p>
        </w:tc>
        <w:tc>
          <w:tcPr>
            <w:tcW w:w="1170" w:type="dxa"/>
            <w:shd w:val="clear" w:color="auto" w:fill="FFFFFF"/>
            <w:noWrap w:val="0"/>
            <w:vAlign w:val="center"/>
          </w:tcPr>
          <w:p w14:paraId="3EBA41B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总价（元）</w:t>
            </w:r>
          </w:p>
        </w:tc>
        <w:tc>
          <w:tcPr>
            <w:tcW w:w="1095" w:type="dxa"/>
            <w:shd w:val="clear" w:color="auto" w:fill="FFFFFF"/>
            <w:noWrap w:val="0"/>
            <w:vAlign w:val="center"/>
          </w:tcPr>
          <w:p w14:paraId="72BE6F0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下浮率（%）</w:t>
            </w:r>
          </w:p>
        </w:tc>
        <w:tc>
          <w:tcPr>
            <w:tcW w:w="1448" w:type="dxa"/>
            <w:shd w:val="clear" w:color="auto" w:fill="FFFFFF"/>
            <w:noWrap w:val="0"/>
            <w:vAlign w:val="center"/>
          </w:tcPr>
          <w:p w14:paraId="2D8774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备注（危废代码）</w:t>
            </w:r>
          </w:p>
        </w:tc>
      </w:tr>
      <w:tr w14:paraId="410D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4165C1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w:t>
            </w:r>
          </w:p>
        </w:tc>
        <w:tc>
          <w:tcPr>
            <w:tcW w:w="1560" w:type="dxa"/>
            <w:shd w:val="clear" w:color="auto" w:fill="FFFFFF"/>
            <w:noWrap w:val="0"/>
            <w:vAlign w:val="center"/>
          </w:tcPr>
          <w:p w14:paraId="6FB5F7C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实验室废液（含进出水仪表废液）</w:t>
            </w:r>
          </w:p>
        </w:tc>
        <w:tc>
          <w:tcPr>
            <w:tcW w:w="1620" w:type="dxa"/>
            <w:shd w:val="clear" w:color="auto" w:fill="FFFFFF"/>
            <w:noWrap w:val="0"/>
            <w:vAlign w:val="center"/>
          </w:tcPr>
          <w:p w14:paraId="709A4B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p>
        </w:tc>
        <w:tc>
          <w:tcPr>
            <w:tcW w:w="1065" w:type="dxa"/>
            <w:shd w:val="clear" w:color="auto" w:fill="FFFFFF"/>
            <w:noWrap w:val="0"/>
            <w:vAlign w:val="center"/>
          </w:tcPr>
          <w:p w14:paraId="1DE6743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7C19870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50CD6D3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1FD709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3819091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HW49（900-047-49）</w:t>
            </w:r>
          </w:p>
        </w:tc>
      </w:tr>
      <w:tr w14:paraId="2750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1AF08A1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1560" w:type="dxa"/>
            <w:shd w:val="clear" w:color="auto" w:fill="FFFFFF"/>
            <w:noWrap w:val="0"/>
            <w:vAlign w:val="center"/>
          </w:tcPr>
          <w:p w14:paraId="1C2CE84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实验室废液瓶、包装袋</w:t>
            </w:r>
          </w:p>
        </w:tc>
        <w:tc>
          <w:tcPr>
            <w:tcW w:w="1620" w:type="dxa"/>
            <w:shd w:val="clear" w:color="auto" w:fill="FFFFFF"/>
            <w:noWrap w:val="0"/>
            <w:vAlign w:val="center"/>
          </w:tcPr>
          <w:p w14:paraId="27E4719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0.5</w:t>
            </w:r>
          </w:p>
        </w:tc>
        <w:tc>
          <w:tcPr>
            <w:tcW w:w="1065" w:type="dxa"/>
            <w:shd w:val="clear" w:color="auto" w:fill="FFFFFF"/>
            <w:noWrap w:val="0"/>
            <w:vAlign w:val="center"/>
          </w:tcPr>
          <w:p w14:paraId="71B4A08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5447E56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3AF605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203677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727C212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HW49（900-041-49）</w:t>
            </w:r>
          </w:p>
        </w:tc>
      </w:tr>
      <w:tr w14:paraId="1354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4E24BEA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w:t>
            </w:r>
          </w:p>
        </w:tc>
        <w:tc>
          <w:tcPr>
            <w:tcW w:w="1560" w:type="dxa"/>
            <w:shd w:val="clear" w:color="auto" w:fill="FFFFFF"/>
            <w:noWrap w:val="0"/>
            <w:vAlign w:val="center"/>
          </w:tcPr>
          <w:p w14:paraId="2956D91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废机油</w:t>
            </w:r>
          </w:p>
        </w:tc>
        <w:tc>
          <w:tcPr>
            <w:tcW w:w="1620" w:type="dxa"/>
            <w:shd w:val="clear" w:color="auto" w:fill="FFFFFF"/>
            <w:noWrap w:val="0"/>
            <w:vAlign w:val="center"/>
          </w:tcPr>
          <w:p w14:paraId="791867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0.4</w:t>
            </w:r>
          </w:p>
        </w:tc>
        <w:tc>
          <w:tcPr>
            <w:tcW w:w="1065" w:type="dxa"/>
            <w:shd w:val="clear" w:color="auto" w:fill="FFFFFF"/>
            <w:noWrap w:val="0"/>
            <w:vAlign w:val="center"/>
          </w:tcPr>
          <w:p w14:paraId="565410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6F4667E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0F2ECE7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2E8E2E3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7BC047E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HW08（900-217-08）</w:t>
            </w:r>
          </w:p>
        </w:tc>
      </w:tr>
      <w:tr w14:paraId="3E9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77483E2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1560" w:type="dxa"/>
            <w:shd w:val="clear" w:color="auto" w:fill="FFFFFF"/>
            <w:noWrap w:val="0"/>
            <w:vAlign w:val="center"/>
          </w:tcPr>
          <w:p w14:paraId="6C322C0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隔油池废油</w:t>
            </w:r>
          </w:p>
        </w:tc>
        <w:tc>
          <w:tcPr>
            <w:tcW w:w="1620" w:type="dxa"/>
            <w:shd w:val="clear" w:color="auto" w:fill="FFFFFF"/>
            <w:noWrap w:val="0"/>
            <w:vAlign w:val="center"/>
          </w:tcPr>
          <w:p w14:paraId="069E83D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w:t>
            </w:r>
          </w:p>
        </w:tc>
        <w:tc>
          <w:tcPr>
            <w:tcW w:w="1065" w:type="dxa"/>
            <w:shd w:val="clear" w:color="auto" w:fill="FFFFFF"/>
            <w:noWrap w:val="0"/>
            <w:vAlign w:val="center"/>
          </w:tcPr>
          <w:p w14:paraId="0A3334A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53586E0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0704D99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6212D65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50A542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HW08（900-210-08）</w:t>
            </w:r>
          </w:p>
        </w:tc>
      </w:tr>
      <w:tr w14:paraId="4E59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92" w:type="dxa"/>
            <w:gridSpan w:val="2"/>
            <w:shd w:val="clear" w:color="auto" w:fill="FFFFFF"/>
            <w:noWrap w:val="0"/>
            <w:vAlign w:val="center"/>
          </w:tcPr>
          <w:p w14:paraId="251EA0D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合计（含税）</w:t>
            </w:r>
          </w:p>
        </w:tc>
        <w:tc>
          <w:tcPr>
            <w:tcW w:w="7358" w:type="dxa"/>
            <w:gridSpan w:val="6"/>
            <w:shd w:val="clear" w:color="auto" w:fill="FFFFFF"/>
            <w:noWrap w:val="0"/>
            <w:vAlign w:val="center"/>
          </w:tcPr>
          <w:p w14:paraId="4E64592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720" w:firstLineChars="300"/>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人民币大写：                    小写：</w:t>
            </w:r>
          </w:p>
        </w:tc>
      </w:tr>
    </w:tbl>
    <w:p w14:paraId="32DB42A1">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32C4B87B">
      <w:pPr>
        <w:adjustRightInd w:val="0"/>
        <w:snapToGrid w:val="0"/>
        <w:spacing w:line="312" w:lineRule="auto"/>
        <w:ind w:firstLine="3360" w:firstLineChars="1400"/>
        <w:jc w:val="left"/>
        <w:rPr>
          <w:rFonts w:ascii="仿宋" w:hAnsi="仿宋" w:eastAsia="仿宋" w:cs="仿宋"/>
          <w:b/>
          <w:bCs/>
          <w:sz w:val="24"/>
        </w:rPr>
      </w:pPr>
    </w:p>
    <w:p w14:paraId="26655032">
      <w:pPr>
        <w:adjustRightInd w:val="0"/>
        <w:snapToGrid w:val="0"/>
        <w:spacing w:line="312" w:lineRule="auto"/>
        <w:ind w:firstLine="3360" w:firstLineChars="1400"/>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75DD1043">
      <w:pPr>
        <w:ind w:firstLine="640"/>
        <w:rPr>
          <w:rFonts w:ascii="仿宋" w:hAnsi="仿宋" w:eastAsia="仿宋" w:cs="仿宋"/>
          <w:sz w:val="32"/>
          <w:szCs w:val="32"/>
        </w:rPr>
      </w:pPr>
      <w:r>
        <w:rPr>
          <w:rFonts w:hint="eastAsia" w:ascii="仿宋" w:hAnsi="仿宋" w:eastAsia="仿宋" w:cs="仿宋"/>
          <w:bCs/>
          <w:sz w:val="32"/>
          <w:szCs w:val="32"/>
        </w:rPr>
        <w:t>附件8</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5"/>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5"/>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5"/>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5"/>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C37A9F8A"/>
    <w:multiLevelType w:val="singleLevel"/>
    <w:tmpl w:val="C37A9F8A"/>
    <w:lvl w:ilvl="0" w:tentative="0">
      <w:start w:val="2"/>
      <w:numFmt w:val="chineseCounting"/>
      <w:lvlText w:val="%1."/>
      <w:lvlJc w:val="left"/>
      <w:pPr>
        <w:tabs>
          <w:tab w:val="left" w:pos="312"/>
        </w:tabs>
      </w:pPr>
      <w:rPr>
        <w:rFonts w:hint="eastAsia"/>
      </w:rPr>
    </w:lvl>
  </w:abstractNum>
  <w:abstractNum w:abstractNumId="3">
    <w:nsid w:val="7BCFFD30"/>
    <w:multiLevelType w:val="singleLevel"/>
    <w:tmpl w:val="7BCFFD30"/>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7A43FC"/>
    <w:rsid w:val="01DF2B34"/>
    <w:rsid w:val="01F17356"/>
    <w:rsid w:val="0221497E"/>
    <w:rsid w:val="02411B93"/>
    <w:rsid w:val="027125E7"/>
    <w:rsid w:val="03863E70"/>
    <w:rsid w:val="03951232"/>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5B79BA"/>
    <w:rsid w:val="0878647D"/>
    <w:rsid w:val="08EC29C7"/>
    <w:rsid w:val="09422210"/>
    <w:rsid w:val="09491BC8"/>
    <w:rsid w:val="09646A02"/>
    <w:rsid w:val="09B62700"/>
    <w:rsid w:val="09D43B87"/>
    <w:rsid w:val="0A1026E6"/>
    <w:rsid w:val="0A355414"/>
    <w:rsid w:val="0A821835"/>
    <w:rsid w:val="0A862501"/>
    <w:rsid w:val="0AE0030A"/>
    <w:rsid w:val="0B56577A"/>
    <w:rsid w:val="0B685928"/>
    <w:rsid w:val="0B700E0C"/>
    <w:rsid w:val="0BE70023"/>
    <w:rsid w:val="0C0B3F98"/>
    <w:rsid w:val="0C1C35C4"/>
    <w:rsid w:val="0C774C9E"/>
    <w:rsid w:val="0CC32F3E"/>
    <w:rsid w:val="0CC41FE6"/>
    <w:rsid w:val="0D0B79A8"/>
    <w:rsid w:val="0D15073F"/>
    <w:rsid w:val="0E211365"/>
    <w:rsid w:val="0E3B3D37"/>
    <w:rsid w:val="0E867A2B"/>
    <w:rsid w:val="0EF10D38"/>
    <w:rsid w:val="0EF45FEF"/>
    <w:rsid w:val="0F5D3C3A"/>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4C97D68"/>
    <w:rsid w:val="15430425"/>
    <w:rsid w:val="15A8272D"/>
    <w:rsid w:val="15CC70C4"/>
    <w:rsid w:val="16276709"/>
    <w:rsid w:val="16314110"/>
    <w:rsid w:val="164825DB"/>
    <w:rsid w:val="16997018"/>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C148B0"/>
    <w:rsid w:val="24F52D0A"/>
    <w:rsid w:val="253432D4"/>
    <w:rsid w:val="256F266F"/>
    <w:rsid w:val="259C5AEB"/>
    <w:rsid w:val="25A247EC"/>
    <w:rsid w:val="26061132"/>
    <w:rsid w:val="2650413E"/>
    <w:rsid w:val="2685584E"/>
    <w:rsid w:val="268B161A"/>
    <w:rsid w:val="26A437DC"/>
    <w:rsid w:val="26EC20B9"/>
    <w:rsid w:val="271B299E"/>
    <w:rsid w:val="27294138"/>
    <w:rsid w:val="275B2D9A"/>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990335"/>
    <w:rsid w:val="2C251BC9"/>
    <w:rsid w:val="2C311191"/>
    <w:rsid w:val="2C416D72"/>
    <w:rsid w:val="2C5A7AC4"/>
    <w:rsid w:val="2CA376BD"/>
    <w:rsid w:val="2D016192"/>
    <w:rsid w:val="2D447481"/>
    <w:rsid w:val="2D494239"/>
    <w:rsid w:val="2D6501FC"/>
    <w:rsid w:val="2DA21723"/>
    <w:rsid w:val="2E6C46A3"/>
    <w:rsid w:val="2E861327"/>
    <w:rsid w:val="2E9F3EB4"/>
    <w:rsid w:val="2EA72180"/>
    <w:rsid w:val="2ED33B5E"/>
    <w:rsid w:val="2F5C288F"/>
    <w:rsid w:val="2F742938"/>
    <w:rsid w:val="2F9C1554"/>
    <w:rsid w:val="2FC961C2"/>
    <w:rsid w:val="30607673"/>
    <w:rsid w:val="30FB127B"/>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F0FC6"/>
    <w:rsid w:val="356203CC"/>
    <w:rsid w:val="35C52022"/>
    <w:rsid w:val="35EF72F8"/>
    <w:rsid w:val="361E2B75"/>
    <w:rsid w:val="368D0A96"/>
    <w:rsid w:val="36E0506A"/>
    <w:rsid w:val="3756674C"/>
    <w:rsid w:val="37896C52"/>
    <w:rsid w:val="37AD13F0"/>
    <w:rsid w:val="37DA5F5D"/>
    <w:rsid w:val="37F9175D"/>
    <w:rsid w:val="38072EB2"/>
    <w:rsid w:val="381274A5"/>
    <w:rsid w:val="38355236"/>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02560"/>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94498C"/>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DB230D"/>
    <w:rsid w:val="55944C0E"/>
    <w:rsid w:val="55A90FF1"/>
    <w:rsid w:val="56097CE2"/>
    <w:rsid w:val="56206DD9"/>
    <w:rsid w:val="569752EE"/>
    <w:rsid w:val="571B7CCD"/>
    <w:rsid w:val="571C1C97"/>
    <w:rsid w:val="576D3087"/>
    <w:rsid w:val="57B343A9"/>
    <w:rsid w:val="57B974E6"/>
    <w:rsid w:val="58823D7B"/>
    <w:rsid w:val="58BF1AB8"/>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07F12"/>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D9725C"/>
    <w:rsid w:val="670F7122"/>
    <w:rsid w:val="673812B4"/>
    <w:rsid w:val="67A71109"/>
    <w:rsid w:val="67FD341E"/>
    <w:rsid w:val="687A3533"/>
    <w:rsid w:val="68802085"/>
    <w:rsid w:val="68A13DAA"/>
    <w:rsid w:val="691E364C"/>
    <w:rsid w:val="692F7608"/>
    <w:rsid w:val="69B35505"/>
    <w:rsid w:val="69B705EC"/>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860"/>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5"/>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4">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5">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6">
    <w:name w:val="heading 4"/>
    <w:basedOn w:val="1"/>
    <w:next w:val="1"/>
    <w:autoRedefine/>
    <w:qFormat/>
    <w:uiPriority w:val="0"/>
    <w:pPr>
      <w:keepNext/>
      <w:jc w:val="center"/>
      <w:outlineLvl w:val="3"/>
    </w:pPr>
    <w:rPr>
      <w:rFonts w:eastAsia="新宋体"/>
      <w:kern w:val="0"/>
      <w:sz w:val="30"/>
      <w:szCs w:val="21"/>
    </w:rPr>
  </w:style>
  <w:style w:type="paragraph" w:styleId="7">
    <w:name w:val="heading 6"/>
    <w:basedOn w:val="1"/>
    <w:next w:val="8"/>
    <w:autoRedefine/>
    <w:qFormat/>
    <w:uiPriority w:val="0"/>
    <w:pPr>
      <w:keepNext/>
      <w:jc w:val="center"/>
      <w:outlineLvl w:val="5"/>
    </w:pPr>
    <w:rPr>
      <w:b/>
      <w:kern w:val="0"/>
      <w:sz w:val="4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Document Map"/>
    <w:basedOn w:val="1"/>
    <w:link w:val="46"/>
    <w:autoRedefine/>
    <w:semiHidden/>
    <w:unhideWhenUsed/>
    <w:qFormat/>
    <w:uiPriority w:val="0"/>
    <w:rPr>
      <w:rFonts w:ascii="Microsoft YaHei UI" w:eastAsia="Microsoft YaHei UI"/>
      <w:sz w:val="18"/>
      <w:szCs w:val="18"/>
    </w:rPr>
  </w:style>
  <w:style w:type="paragraph" w:styleId="10">
    <w:name w:val="Body Text"/>
    <w:basedOn w:val="1"/>
    <w:next w:val="1"/>
    <w:autoRedefine/>
    <w:qFormat/>
    <w:uiPriority w:val="0"/>
    <w:pPr>
      <w:spacing w:after="120"/>
    </w:pPr>
    <w:rPr>
      <w:rFonts w:ascii="Times New Roman" w:hAnsi="Times New Roman"/>
      <w:szCs w:val="20"/>
    </w:rPr>
  </w:style>
  <w:style w:type="paragraph" w:styleId="11">
    <w:name w:val="Body Text Indent"/>
    <w:basedOn w:val="1"/>
    <w:next w:val="12"/>
    <w:autoRedefine/>
    <w:qFormat/>
    <w:uiPriority w:val="0"/>
    <w:pPr>
      <w:ind w:left="420" w:leftChars="200"/>
    </w:pPr>
  </w:style>
  <w:style w:type="paragraph" w:styleId="12">
    <w:name w:val="envelope return"/>
    <w:basedOn w:val="1"/>
    <w:unhideWhenUsed/>
    <w:qFormat/>
    <w:uiPriority w:val="99"/>
    <w:pPr>
      <w:snapToGrid w:val="0"/>
    </w:pPr>
    <w:rPr>
      <w:rFonts w:ascii="Arial" w:hAnsi="Arial"/>
    </w:rPr>
  </w:style>
  <w:style w:type="paragraph" w:styleId="13">
    <w:name w:val="index 4"/>
    <w:basedOn w:val="1"/>
    <w:next w:val="1"/>
    <w:autoRedefine/>
    <w:unhideWhenUsed/>
    <w:qFormat/>
    <w:uiPriority w:val="99"/>
    <w:pPr>
      <w:ind w:left="600" w:leftChars="600"/>
    </w:pPr>
  </w:style>
  <w:style w:type="paragraph" w:styleId="14">
    <w:name w:val="Plain Text"/>
    <w:basedOn w:val="1"/>
    <w:next w:val="1"/>
    <w:autoRedefine/>
    <w:qFormat/>
    <w:uiPriority w:val="0"/>
    <w:rPr>
      <w:rFonts w:hint="eastAsia" w:ascii="宋体" w:hAnsi="Courier New"/>
      <w:szCs w:val="20"/>
    </w:rPr>
  </w:style>
  <w:style w:type="paragraph" w:styleId="15">
    <w:name w:val="footer"/>
    <w:basedOn w:val="1"/>
    <w:link w:val="43"/>
    <w:autoRedefine/>
    <w:qFormat/>
    <w:uiPriority w:val="99"/>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8">
    <w:name w:val="Body Text First Indent"/>
    <w:basedOn w:val="10"/>
    <w:next w:val="19"/>
    <w:autoRedefine/>
    <w:qFormat/>
    <w:uiPriority w:val="0"/>
    <w:pPr>
      <w:ind w:firstLine="420" w:firstLineChars="100"/>
    </w:pPr>
  </w:style>
  <w:style w:type="paragraph" w:styleId="19">
    <w:name w:val="Body Text First Indent 2"/>
    <w:basedOn w:val="11"/>
    <w:autoRedefine/>
    <w:qFormat/>
    <w:uiPriority w:val="0"/>
    <w:pPr>
      <w:spacing w:after="120"/>
      <w:ind w:firstLine="420" w:firstLineChars="200"/>
    </w:pPr>
    <w:rPr>
      <w:rFonts w:ascii="Times New Roman" w:hAnsi="Times New Roman"/>
      <w:szCs w:val="20"/>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autoRedefine/>
    <w:qFormat/>
    <w:uiPriority w:val="0"/>
    <w:rPr>
      <w:color w:val="800080"/>
      <w:u w:val="none"/>
    </w:rPr>
  </w:style>
  <w:style w:type="character" w:styleId="24">
    <w:name w:val="HTML Definition"/>
    <w:basedOn w:val="22"/>
    <w:autoRedefine/>
    <w:qFormat/>
    <w:uiPriority w:val="0"/>
  </w:style>
  <w:style w:type="character" w:styleId="25">
    <w:name w:val="HTML Typewriter"/>
    <w:basedOn w:val="22"/>
    <w:autoRedefine/>
    <w:qFormat/>
    <w:uiPriority w:val="0"/>
    <w:rPr>
      <w:rFonts w:hint="default" w:ascii="monospace" w:hAnsi="monospace" w:eastAsia="monospace" w:cs="monospace"/>
      <w:sz w:val="20"/>
    </w:rPr>
  </w:style>
  <w:style w:type="character" w:styleId="26">
    <w:name w:val="HTML Acronym"/>
    <w:basedOn w:val="22"/>
    <w:autoRedefine/>
    <w:qFormat/>
    <w:uiPriority w:val="0"/>
  </w:style>
  <w:style w:type="character" w:styleId="27">
    <w:name w:val="HTML Variable"/>
    <w:basedOn w:val="22"/>
    <w:autoRedefine/>
    <w:qFormat/>
    <w:uiPriority w:val="0"/>
  </w:style>
  <w:style w:type="character" w:styleId="28">
    <w:name w:val="Hyperlink"/>
    <w:basedOn w:val="22"/>
    <w:autoRedefine/>
    <w:qFormat/>
    <w:uiPriority w:val="0"/>
    <w:rPr>
      <w:color w:val="0000FF"/>
      <w:u w:val="none"/>
    </w:rPr>
  </w:style>
  <w:style w:type="character" w:styleId="29">
    <w:name w:val="HTML Code"/>
    <w:basedOn w:val="22"/>
    <w:autoRedefine/>
    <w:qFormat/>
    <w:uiPriority w:val="0"/>
    <w:rPr>
      <w:rFonts w:ascii="monospace" w:hAnsi="monospace" w:eastAsia="monospace" w:cs="monospace"/>
      <w:sz w:val="20"/>
    </w:rPr>
  </w:style>
  <w:style w:type="character" w:styleId="30">
    <w:name w:val="HTML Cite"/>
    <w:basedOn w:val="22"/>
    <w:autoRedefine/>
    <w:qFormat/>
    <w:uiPriority w:val="0"/>
  </w:style>
  <w:style w:type="character" w:styleId="31">
    <w:name w:val="HTML Keyboard"/>
    <w:basedOn w:val="22"/>
    <w:autoRedefine/>
    <w:qFormat/>
    <w:uiPriority w:val="0"/>
    <w:rPr>
      <w:rFonts w:hint="default" w:ascii="monospace" w:hAnsi="monospace" w:eastAsia="monospace" w:cs="monospace"/>
      <w:sz w:val="20"/>
    </w:rPr>
  </w:style>
  <w:style w:type="character" w:styleId="32">
    <w:name w:val="HTML Sample"/>
    <w:basedOn w:val="22"/>
    <w:autoRedefine/>
    <w:qFormat/>
    <w:uiPriority w:val="0"/>
    <w:rPr>
      <w:rFonts w:hint="default" w:ascii="monospace" w:hAnsi="monospace" w:eastAsia="monospace" w:cs="monospace"/>
    </w:rPr>
  </w:style>
  <w:style w:type="paragraph" w:customStyle="1" w:styleId="33">
    <w:name w:val="*正文"/>
    <w:basedOn w:val="1"/>
    <w:autoRedefine/>
    <w:qFormat/>
    <w:uiPriority w:val="0"/>
    <w:rPr>
      <w:rFonts w:ascii="宋体" w:hAnsi="宋体"/>
      <w:kern w:val="0"/>
    </w:r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6">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7">
    <w:name w:val="first-child"/>
    <w:basedOn w:val="22"/>
    <w:autoRedefine/>
    <w:qFormat/>
    <w:uiPriority w:val="0"/>
  </w:style>
  <w:style w:type="character" w:customStyle="1" w:styleId="38">
    <w:name w:val="hover2"/>
    <w:basedOn w:val="22"/>
    <w:autoRedefine/>
    <w:qFormat/>
    <w:uiPriority w:val="0"/>
    <w:rPr>
      <w:color w:val="5FB878"/>
    </w:rPr>
  </w:style>
  <w:style w:type="character" w:customStyle="1" w:styleId="39">
    <w:name w:val="hover3"/>
    <w:basedOn w:val="22"/>
    <w:autoRedefine/>
    <w:qFormat/>
    <w:uiPriority w:val="0"/>
    <w:rPr>
      <w:color w:val="5FB878"/>
    </w:rPr>
  </w:style>
  <w:style w:type="character" w:customStyle="1" w:styleId="40">
    <w:name w:val="hover4"/>
    <w:basedOn w:val="22"/>
    <w:autoRedefine/>
    <w:qFormat/>
    <w:uiPriority w:val="0"/>
    <w:rPr>
      <w:color w:val="FFFFFF"/>
    </w:rPr>
  </w:style>
  <w:style w:type="character" w:customStyle="1" w:styleId="41">
    <w:name w:val="layui-this"/>
    <w:basedOn w:val="22"/>
    <w:autoRedefine/>
    <w:qFormat/>
    <w:uiPriority w:val="0"/>
    <w:rPr>
      <w:bdr w:val="single" w:color="EEEEEE" w:sz="6" w:space="0"/>
      <w:shd w:val="clear" w:color="auto" w:fill="FFFFFF"/>
    </w:rPr>
  </w:style>
  <w:style w:type="paragraph" w:customStyle="1" w:styleId="4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3">
    <w:name w:val="页脚 Char"/>
    <w:basedOn w:val="22"/>
    <w:link w:val="15"/>
    <w:autoRedefine/>
    <w:qFormat/>
    <w:uiPriority w:val="99"/>
    <w:rPr>
      <w:rFonts w:ascii="Calibri" w:hAnsi="Calibri"/>
      <w:kern w:val="2"/>
      <w:sz w:val="18"/>
      <w:szCs w:val="24"/>
    </w:rPr>
  </w:style>
  <w:style w:type="paragraph" w:styleId="44">
    <w:name w:val="List Paragraph"/>
    <w:basedOn w:val="1"/>
    <w:autoRedefine/>
    <w:qFormat/>
    <w:uiPriority w:val="99"/>
    <w:pPr>
      <w:ind w:firstLine="420" w:firstLineChars="200"/>
    </w:pPr>
  </w:style>
  <w:style w:type="character" w:customStyle="1" w:styleId="45">
    <w:name w:val="标题 1 Char"/>
    <w:link w:val="3"/>
    <w:autoRedefine/>
    <w:qFormat/>
    <w:uiPriority w:val="0"/>
    <w:rPr>
      <w:b/>
      <w:kern w:val="44"/>
      <w:sz w:val="44"/>
    </w:rPr>
  </w:style>
  <w:style w:type="character" w:customStyle="1" w:styleId="46">
    <w:name w:val="文档结构图 Char"/>
    <w:basedOn w:val="22"/>
    <w:link w:val="9"/>
    <w:autoRedefine/>
    <w:semiHidden/>
    <w:qFormat/>
    <w:uiPriority w:val="0"/>
    <w:rPr>
      <w:rFonts w:ascii="Microsoft YaHei UI" w:hAnsi="Calibri" w:eastAsia="Microsoft YaHei UI"/>
      <w:kern w:val="2"/>
      <w:sz w:val="18"/>
      <w:szCs w:val="18"/>
    </w:rPr>
  </w:style>
  <w:style w:type="character" w:customStyle="1" w:styleId="47">
    <w:name w:val="font21"/>
    <w:basedOn w:val="22"/>
    <w:autoRedefine/>
    <w:qFormat/>
    <w:uiPriority w:val="0"/>
    <w:rPr>
      <w:rFonts w:hint="eastAsia" w:ascii="微软雅黑" w:hAnsi="微软雅黑" w:eastAsia="微软雅黑" w:cs="微软雅黑"/>
      <w:color w:val="000000"/>
      <w:sz w:val="20"/>
      <w:szCs w:val="20"/>
      <w:u w:val="none"/>
    </w:rPr>
  </w:style>
  <w:style w:type="character" w:customStyle="1" w:styleId="48">
    <w:name w:val="font41"/>
    <w:basedOn w:val="22"/>
    <w:autoRedefine/>
    <w:qFormat/>
    <w:uiPriority w:val="0"/>
    <w:rPr>
      <w:rFonts w:ascii="Arial" w:hAnsi="Arial" w:cs="Arial"/>
      <w:color w:val="000000"/>
      <w:sz w:val="20"/>
      <w:szCs w:val="20"/>
      <w:u w:val="none"/>
    </w:rPr>
  </w:style>
  <w:style w:type="character" w:customStyle="1" w:styleId="49">
    <w:name w:val="NormalCharacter"/>
    <w:autoRedefine/>
    <w:qFormat/>
    <w:uiPriority w:val="99"/>
  </w:style>
  <w:style w:type="paragraph" w:customStyle="1" w:styleId="50">
    <w:name w:val="HtmlNormal"/>
    <w:basedOn w:val="1"/>
    <w:autoRedefine/>
    <w:qFormat/>
    <w:uiPriority w:val="0"/>
    <w:pPr>
      <w:jc w:val="left"/>
    </w:pPr>
    <w:rPr>
      <w:kern w:val="0"/>
      <w:sz w:val="24"/>
    </w:rPr>
  </w:style>
  <w:style w:type="paragraph" w:customStyle="1" w:styleId="51">
    <w:name w:val="样式 正文格式 + 行距: 多倍行距 1.25 字行"/>
    <w:basedOn w:val="52"/>
    <w:autoRedefine/>
    <w:qFormat/>
    <w:uiPriority w:val="0"/>
    <w:pPr>
      <w:spacing w:line="300" w:lineRule="auto"/>
    </w:pPr>
    <w:rPr>
      <w:rFonts w:cs="宋体"/>
    </w:rPr>
  </w:style>
  <w:style w:type="paragraph" w:customStyle="1" w:styleId="52">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3">
    <w:name w:val="font11"/>
    <w:basedOn w:val="22"/>
    <w:autoRedefine/>
    <w:qFormat/>
    <w:uiPriority w:val="0"/>
    <w:rPr>
      <w:rFonts w:hint="eastAsia" w:ascii="宋体" w:hAnsi="宋体" w:eastAsia="宋体" w:cs="宋体"/>
      <w:color w:val="000000"/>
      <w:sz w:val="24"/>
      <w:szCs w:val="24"/>
      <w:u w:val="none"/>
    </w:rPr>
  </w:style>
  <w:style w:type="paragraph" w:customStyle="1" w:styleId="54">
    <w:name w:val="Table Text"/>
    <w:basedOn w:val="1"/>
    <w:autoRedefine/>
    <w:semiHidden/>
    <w:qFormat/>
    <w:uiPriority w:val="0"/>
    <w:rPr>
      <w:rFonts w:ascii="微软雅黑" w:hAnsi="微软雅黑" w:eastAsia="微软雅黑" w:cs="微软雅黑"/>
      <w:sz w:val="19"/>
      <w:szCs w:val="19"/>
    </w:rPr>
  </w:style>
  <w:style w:type="table" w:customStyle="1" w:styleId="5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7540</Words>
  <Characters>7778</Characters>
  <Lines>12</Lines>
  <Paragraphs>26</Paragraphs>
  <TotalTime>2</TotalTime>
  <ScaleCrop>false</ScaleCrop>
  <LinksUpToDate>false</LinksUpToDate>
  <CharactersWithSpaces>7888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2024-03-01T08:31:00Z</cp:lastPrinted>
  <dcterms:modified xsi:type="dcterms:W3CDTF">2026-03-31T01:57:53Z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F04B37BD1A8F455881BE430BD71A83D7_13</vt:lpwstr>
  </property>
  <property fmtid="{D5CDD505-2E9C-101B-9397-08002B2CF9AE}" pid="4" name="KSOTemplateDocerSaveRecord">
    <vt:lpwstr>eyJoZGlkIjoiNzUwYWMzNWQ2YWM2ZDMwOWIwOGYwYWU2ZjE2NjM2NTgiLCJ1c2VySWQiOiI0MjM3MjM4NDIifQ==</vt:lpwstr>
  </property>
</Properties>
</file>