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F054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启东市城市水处理有限公司出水COD、TP、PH在线仪表采购项目市场询价公告</w:t>
      </w:r>
    </w:p>
    <w:p w14:paraId="5DE0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启东市城市水处理有限公司出水COD、TP、PH在线仪表采购项目即将实施，现就该项目进行市场询价调研。</w:t>
      </w:r>
    </w:p>
    <w:p w14:paraId="157CFB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采购内容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283"/>
        <w:gridCol w:w="3286"/>
        <w:gridCol w:w="914"/>
      </w:tblGrid>
      <w:tr w14:paraId="51FC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36" w:type="dxa"/>
            <w:vAlign w:val="center"/>
          </w:tcPr>
          <w:p w14:paraId="6DA0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283" w:type="dxa"/>
            <w:vAlign w:val="center"/>
          </w:tcPr>
          <w:p w14:paraId="0749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型号/品牌</w:t>
            </w:r>
          </w:p>
        </w:tc>
        <w:tc>
          <w:tcPr>
            <w:tcW w:w="3286" w:type="dxa"/>
            <w:vAlign w:val="center"/>
          </w:tcPr>
          <w:p w14:paraId="6D516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主要参数要求</w:t>
            </w:r>
          </w:p>
        </w:tc>
        <w:tc>
          <w:tcPr>
            <w:tcW w:w="914" w:type="dxa"/>
            <w:vAlign w:val="center"/>
          </w:tcPr>
          <w:p w14:paraId="3898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</w:tr>
      <w:tr w14:paraId="0DAA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736" w:type="dxa"/>
            <w:vAlign w:val="center"/>
          </w:tcPr>
          <w:p w14:paraId="216DF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TP在线分析仪</w:t>
            </w:r>
          </w:p>
        </w:tc>
        <w:tc>
          <w:tcPr>
            <w:tcW w:w="2283" w:type="dxa"/>
            <w:vAlign w:val="center"/>
          </w:tcPr>
          <w:p w14:paraId="7CF0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哈希、E+H、西门子</w:t>
            </w:r>
          </w:p>
        </w:tc>
        <w:tc>
          <w:tcPr>
            <w:tcW w:w="3286" w:type="dxa"/>
            <w:vAlign w:val="center"/>
          </w:tcPr>
          <w:p w14:paraId="38A9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量程：0.01-5（可扩展）</w:t>
            </w:r>
          </w:p>
          <w:p w14:paraId="5A12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准确度：±2 mg/L</w:t>
            </w:r>
          </w:p>
          <w:p w14:paraId="35A8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单次消解时间：约10分钟</w:t>
            </w:r>
          </w:p>
          <w:p w14:paraId="56298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其余详见附件</w:t>
            </w:r>
          </w:p>
          <w:p w14:paraId="43A0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含自主验收</w:t>
            </w:r>
          </w:p>
        </w:tc>
        <w:tc>
          <w:tcPr>
            <w:tcW w:w="914" w:type="dxa"/>
            <w:vAlign w:val="center"/>
          </w:tcPr>
          <w:p w14:paraId="43D0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5053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1736" w:type="dxa"/>
            <w:vAlign w:val="center"/>
          </w:tcPr>
          <w:p w14:paraId="2C15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COD在线分析仪</w:t>
            </w:r>
          </w:p>
        </w:tc>
        <w:tc>
          <w:tcPr>
            <w:tcW w:w="2283" w:type="dxa"/>
            <w:vAlign w:val="center"/>
          </w:tcPr>
          <w:p w14:paraId="757C3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苏州创造、杭州聚光、安徽皖仪</w:t>
            </w:r>
          </w:p>
        </w:tc>
        <w:tc>
          <w:tcPr>
            <w:tcW w:w="3286" w:type="dxa"/>
            <w:vAlign w:val="center"/>
          </w:tcPr>
          <w:p w14:paraId="3428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量程：5-2000（可扩展）</w:t>
            </w:r>
          </w:p>
          <w:p w14:paraId="66CF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准确度： &lt; 50 mg/L时，≤±5 mg/L</w:t>
            </w:r>
          </w:p>
          <w:p w14:paraId="37FC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重复性：≤3%</w:t>
            </w:r>
          </w:p>
          <w:p w14:paraId="6222E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单次测量时间：小于45分钟</w:t>
            </w:r>
          </w:p>
          <w:p w14:paraId="381C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校准/标样核查周期：自动校准/标样核查的周期时间可人工选择</w:t>
            </w:r>
          </w:p>
          <w:p w14:paraId="1DF7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具备</w:t>
            </w:r>
            <w:r>
              <w:rPr>
                <w:rFonts w:hint="eastAsia"/>
                <w:color w:val="auto"/>
                <w:sz w:val="21"/>
                <w:szCs w:val="21"/>
              </w:rPr>
              <w:t>自动校准、自动标样核查功能</w:t>
            </w:r>
          </w:p>
          <w:p w14:paraId="263D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其余详见附件</w:t>
            </w:r>
          </w:p>
          <w:p w14:paraId="3552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含自主验收</w:t>
            </w:r>
          </w:p>
        </w:tc>
        <w:tc>
          <w:tcPr>
            <w:tcW w:w="914" w:type="dxa"/>
            <w:vAlign w:val="center"/>
          </w:tcPr>
          <w:p w14:paraId="06F2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084A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736" w:type="dxa"/>
            <w:vAlign w:val="center"/>
          </w:tcPr>
          <w:p w14:paraId="39C8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PH在线分析仪</w:t>
            </w:r>
          </w:p>
        </w:tc>
        <w:tc>
          <w:tcPr>
            <w:tcW w:w="2283" w:type="dxa"/>
            <w:vAlign w:val="center"/>
          </w:tcPr>
          <w:p w14:paraId="07AAA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Minter、山本、苏州创造</w:t>
            </w:r>
          </w:p>
        </w:tc>
        <w:tc>
          <w:tcPr>
            <w:tcW w:w="3286" w:type="dxa"/>
            <w:vAlign w:val="center"/>
          </w:tcPr>
          <w:p w14:paraId="446B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量程：0-10</w:t>
            </w:r>
          </w:p>
          <w:p w14:paraId="1FBC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具备两点校准及实际水样校准功能</w:t>
            </w:r>
          </w:p>
          <w:p w14:paraId="10E1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探头长度5米与35米各1个</w:t>
            </w:r>
          </w:p>
          <w:p w14:paraId="15D8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含自主验收</w:t>
            </w:r>
          </w:p>
        </w:tc>
        <w:tc>
          <w:tcPr>
            <w:tcW w:w="914" w:type="dxa"/>
            <w:vAlign w:val="center"/>
          </w:tcPr>
          <w:p w14:paraId="6C70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2AFF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36" w:type="dxa"/>
            <w:vAlign w:val="center"/>
          </w:tcPr>
          <w:p w14:paraId="5400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PH探头</w:t>
            </w:r>
          </w:p>
        </w:tc>
        <w:tc>
          <w:tcPr>
            <w:tcW w:w="2283" w:type="dxa"/>
            <w:vAlign w:val="center"/>
          </w:tcPr>
          <w:p w14:paraId="24D5D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适配：Minter PH2200</w:t>
            </w:r>
          </w:p>
        </w:tc>
        <w:tc>
          <w:tcPr>
            <w:tcW w:w="3286" w:type="dxa"/>
            <w:vAlign w:val="center"/>
          </w:tcPr>
          <w:p w14:paraId="3510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线长35米</w:t>
            </w:r>
          </w:p>
        </w:tc>
        <w:tc>
          <w:tcPr>
            <w:tcW w:w="914" w:type="dxa"/>
            <w:vAlign w:val="center"/>
          </w:tcPr>
          <w:p w14:paraId="54848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6312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219" w:type="dxa"/>
            <w:gridSpan w:val="4"/>
            <w:vAlign w:val="center"/>
          </w:tcPr>
          <w:p w14:paraId="0E550C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bookmarkStart w:id="0" w:name="_Toc27207"/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设备参数要求</w:t>
            </w:r>
          </w:p>
          <w:p w14:paraId="15E901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COD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subscript"/>
              </w:rPr>
              <w:t>Cr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在线分析仪</w:t>
            </w:r>
            <w:bookmarkEnd w:id="0"/>
          </w:p>
          <w:p w14:paraId="26F67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概述：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化学需氧量表示在强酸性条件下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"http://baike.baidu.com/view/454182.htm" \t "_blank"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重铬酸钾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氧化一升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"http://baike.baidu.com/view/326888.htm" \t "_blank"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污水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中有机物所需的氧量，可大致表示污水中的有机物量。COD是指标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"http://baike.baidu.com/view/631023.htm" \t "_blank"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水体有机污染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的一项重要指标，能够反应出水体的污染程度。</w:t>
            </w:r>
          </w:p>
          <w:p w14:paraId="57DD7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仪器特点：</w:t>
            </w:r>
          </w:p>
          <w:p w14:paraId="65FE25F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采用光电计量方式，使得进样准确，误差小；</w:t>
            </w:r>
          </w:p>
          <w:p w14:paraId="62049BA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密闭高温消解，在确保高氧化率的同时，大大缩短反应时间；</w:t>
            </w:r>
          </w:p>
          <w:p w14:paraId="65D329D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蠕动泵负压吸入，避免泵管与试剂直接接触，增加泵管使用寿命；</w:t>
            </w:r>
          </w:p>
          <w:p w14:paraId="70F9A38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试剂管路均采用进口PTFE材质透明软管，减少了水样颗粒堵塞对系统测量的影响；</w:t>
            </w:r>
          </w:p>
          <w:p w14:paraId="340269C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故障率低，维护量少，试剂消耗量少；</w:t>
            </w:r>
          </w:p>
          <w:p w14:paraId="5B9FB52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氯离子掩蔽能力强，可分析含Cl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5000mg/L以下的污水；</w:t>
            </w:r>
          </w:p>
          <w:p w14:paraId="18F5812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拥有自动校准、自动标样核查功能，智能故障自诊断功能，并报警提示，使仪器管理和维护十分方便。</w:t>
            </w:r>
          </w:p>
          <w:p w14:paraId="5235149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通过环保认证</w:t>
            </w:r>
          </w:p>
          <w:p w14:paraId="1D692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技术参数：</w:t>
            </w:r>
          </w:p>
          <w:p w14:paraId="66EE8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测量范围：5 ～ 2000mg/L（可扩展）</w:t>
            </w:r>
          </w:p>
          <w:p w14:paraId="00BA5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准确度： &lt; 50 mg/L时，≤±5 mg/L；≥ 50 mg/L时，≤±10%</w:t>
            </w:r>
          </w:p>
          <w:p w14:paraId="73CFC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重复性：≤3%</w:t>
            </w:r>
          </w:p>
          <w:p w14:paraId="59E84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零点漂移：24h内不超过±5mg/L</w:t>
            </w:r>
          </w:p>
          <w:p w14:paraId="3F98C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量程漂移：24h内不超过±5%F.S</w:t>
            </w:r>
          </w:p>
          <w:p w14:paraId="24603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单次测量时间：小于45分钟</w:t>
            </w:r>
          </w:p>
          <w:p w14:paraId="6FB97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测量间隔时间：45~10000分钟的任意值</w:t>
            </w:r>
          </w:p>
          <w:p w14:paraId="6B5EF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校准/标样核查周期：自动校准/标样核查的周期时间可人工选择</w:t>
            </w:r>
          </w:p>
          <w:p w14:paraId="3D931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用户维护：每月仅需1小时的维护时间</w:t>
            </w:r>
          </w:p>
          <w:p w14:paraId="4E48A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试剂容量：每天12个样，校正时间间隔为24小时的情况下，每套试剂可用1个月</w:t>
            </w:r>
          </w:p>
          <w:p w14:paraId="53678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01" w:rightChars="19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输出：1路电流输出：0/4-20 mA，最大负载500 Ω</w:t>
            </w:r>
          </w:p>
          <w:p w14:paraId="45BFA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01" w:rightChars="191" w:firstLine="630" w:firstLineChars="3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2个多功能输出继电器：24V DC 3A</w:t>
            </w:r>
          </w:p>
          <w:p w14:paraId="63D13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01" w:rightChars="19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服务界面： RS485（232选配）仪器自带MODBUS通讯协议</w:t>
            </w:r>
          </w:p>
          <w:p w14:paraId="6D8AB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环境温度：+ 5° C～+ 40° C</w:t>
            </w:r>
          </w:p>
          <w:p w14:paraId="7ECB3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电源：220 VAC ± 10%/50-60 Hz</w:t>
            </w:r>
          </w:p>
          <w:p w14:paraId="55034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尺寸：宽665mm×高1460 mm×深595mm</w:t>
            </w:r>
          </w:p>
          <w:p w14:paraId="49E6F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其它：仪器异常报警；断电数据自动保存；7英寸6万色触摸屏显示及指令输入；异常复位和断电来电后自动恢复工作状态；废液分离；自动标样核查等。</w:t>
            </w:r>
          </w:p>
          <w:p w14:paraId="33601D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（二）TP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在线分析仪</w:t>
            </w:r>
          </w:p>
          <w:p w14:paraId="0814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>1.原理：基于钼酸铵分光光度法测定水样中的总磷(TP)。符合现行标准HJ/T 103-2003总磷水质自动分析仪技术要求，HJC-ZY97-2022水质总磷自动监测仪检测作业指导书，HJ 35X-2019水污染源在线监测系统(CODCr、NH3-N等)安装/验收/运行技术规范要求，测量数据与国标方法GB1189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3-89以及哈希总磷预制</w:t>
            </w: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>试剂吻合性好。</w:t>
            </w:r>
          </w:p>
          <w:p w14:paraId="28C9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2. 坚固耐用的柱塞泵+12通道旋转阀的一体化流路 </w:t>
            </w:r>
          </w:p>
          <w:p w14:paraId="03F3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>设计确保精准进样，高密度陶瓷阀芯防腐耐磨， 有效延长维护间隔。</w:t>
            </w:r>
          </w:p>
          <w:p w14:paraId="7BB4331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>一键清洗功能即可实现消解管、进样管、储存管 洁净如新。</w:t>
            </w:r>
          </w:p>
          <w:p w14:paraId="5B47DA2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>通过环保认证</w:t>
            </w:r>
          </w:p>
          <w:p w14:paraId="6A057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技术参数：</w:t>
            </w:r>
          </w:p>
          <w:p w14:paraId="324C1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测量范围 </w:t>
            </w:r>
          </w:p>
          <w:p w14:paraId="5C8C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0-120mg/L(现场工作量程满足HJ 355-2019及特殊行业设置要求) </w:t>
            </w:r>
          </w:p>
          <w:p w14:paraId="56C9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示值误差 </w:t>
            </w:r>
          </w:p>
          <w:p w14:paraId="58CE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0~0.2 mg/L: ±10% 或 ±0.006 mg/L 取较大值; 0.2~4 mg/L: ±5% 或 ±0.02 mg/L 取较大值; </w:t>
            </w:r>
          </w:p>
          <w:p w14:paraId="408C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4~50 mg/L: ±3% 或 ±0.2 mg/L 取较大值; 50~120 mg/L: ±6% </w:t>
            </w:r>
          </w:p>
          <w:p w14:paraId="0AFE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重复性 </w:t>
            </w:r>
          </w:p>
          <w:p w14:paraId="1C6E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0~4 mg/L: ≤2% 或 0.002 mg/L；4~50 mg/L: ≤2%；50~120 mg/L: ≤3%; </w:t>
            </w:r>
          </w:p>
          <w:p w14:paraId="52F8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定量下限 </w:t>
            </w:r>
          </w:p>
          <w:p w14:paraId="5205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≤ 0.01 mg/L </w:t>
            </w:r>
          </w:p>
          <w:p w14:paraId="0FE2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检出限 </w:t>
            </w:r>
          </w:p>
          <w:p w14:paraId="02EE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≤0.003mg/L </w:t>
            </w:r>
          </w:p>
          <w:p w14:paraId="4512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浊度补偿 </w:t>
            </w:r>
          </w:p>
          <w:p w14:paraId="6071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10% 500NTU (实验室数据，视实际水样情况而定) </w:t>
            </w:r>
          </w:p>
          <w:p w14:paraId="57E6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显示分辨率 </w:t>
            </w:r>
          </w:p>
          <w:p w14:paraId="13D8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0.01 / 0.001 / 0.0001 mg/L (显示位数可设3/4/5位) </w:t>
            </w:r>
          </w:p>
          <w:p w14:paraId="0451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单次测量时间 </w:t>
            </w:r>
          </w:p>
          <w:p w14:paraId="51DF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约27min(消解时间10min) </w:t>
            </w:r>
          </w:p>
          <w:p w14:paraId="023A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其他功能 </w:t>
            </w:r>
          </w:p>
          <w:p w14:paraId="02BD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1. 内置标样核查功能，并能根据核查结果自动完成校准和复核。可扩展质控模块实现任意指定浓度的标样 </w:t>
            </w:r>
          </w:p>
          <w:p w14:paraId="5433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核查和加标回收功能。 </w:t>
            </w:r>
          </w:p>
          <w:p w14:paraId="179F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 xml:space="preserve">2. 内置质控功能，自动独立完成零点核查，跨度核查。 </w:t>
            </w:r>
          </w:p>
          <w:p w14:paraId="1E5A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7585A"/>
                <w:kern w:val="0"/>
                <w:sz w:val="21"/>
                <w:szCs w:val="21"/>
                <w:lang w:val="en-US" w:eastAsia="zh-CN" w:bidi="ar"/>
              </w:rPr>
              <w:t>3. 内置废液分离功能，具备分析废液和清洗废水分开收集或排放的功能。</w:t>
            </w:r>
          </w:p>
          <w:p w14:paraId="0C7DA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1851DA0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/>
          <w:sz w:val="24"/>
          <w:szCs w:val="24"/>
          <w:lang w:val="zh-CN"/>
        </w:rPr>
      </w:pPr>
    </w:p>
    <w:p w14:paraId="13FBF169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2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二</w:t>
      </w:r>
      <w:r>
        <w:rPr>
          <w:rFonts w:hint="eastAsia" w:ascii="宋体" w:hAnsi="宋体" w:cs="宋体"/>
          <w:b/>
          <w:bCs/>
          <w:sz w:val="24"/>
          <w:szCs w:val="24"/>
        </w:rPr>
        <w:t>、报价供应商的要求：</w:t>
      </w:r>
    </w:p>
    <w:p w14:paraId="64070E4D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1.符合《中华人民共和国政府采购法》第二十二条对供应商的资格要求；</w:t>
      </w:r>
    </w:p>
    <w:p w14:paraId="33B2B8E6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报价供应商需具有行政管理部门颁发的营业执照。</w:t>
      </w:r>
    </w:p>
    <w:p w14:paraId="419D4893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2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三、约定事项</w:t>
      </w:r>
    </w:p>
    <w:p w14:paraId="354B2463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1.参与报价的供应商需将报价文件于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日 17:00</w:t>
      </w:r>
      <w:r>
        <w:rPr>
          <w:rFonts w:hint="eastAsia" w:ascii="宋体" w:hAnsi="宋体" w:cs="宋体"/>
          <w:sz w:val="24"/>
          <w:szCs w:val="24"/>
        </w:rPr>
        <w:t xml:space="preserve"> 前，送或快递（以签收时间为准）至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启东市城市水处理有限公司预算采购部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或发扫描件至邮箱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yscgb2022@163.com</w:t>
      </w:r>
      <w:r>
        <w:rPr>
          <w:rFonts w:hint="eastAsia" w:ascii="宋体" w:hAnsi="宋体" w:cs="宋体"/>
          <w:sz w:val="24"/>
          <w:szCs w:val="24"/>
        </w:rPr>
        <w:t>，联系人：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沈人扬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顾海英</w:t>
      </w:r>
      <w:r>
        <w:rPr>
          <w:rFonts w:hint="eastAsia" w:ascii="宋体" w:hAnsi="宋体" w:cs="宋体"/>
          <w:sz w:val="24"/>
          <w:szCs w:val="24"/>
        </w:rPr>
        <w:t>，联系电话：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18862814348、051383630068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2F6D7934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2.上述采购需求为最低要求，不得负偏离，否则视为无效报价。</w:t>
      </w:r>
    </w:p>
    <w:p w14:paraId="21A7B22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contextualSpacing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.报价费用说明：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采用固定总价报价，投标报价包括（但不限于）：为完成合同范围内全部货物采购、运输、安装、调试等总费用，以及为完成上述内容所必须的临时项目、人工、材料设备、旧设备的拆除、机械、施工、材料检测、配合作业、售后服务、保险、规费、利润、税金、政策性文件规定及合同包含的所有风险、责任等一切费用。在安装、验收过程中，如发现有漏项、缺件，中标人应无条件、无偿补齐，所发生的一切费用，视为已包含在供应商的投标报价之中，且并不因此而影响交付采购人使用的时间。报价时一次包定,不再另行追加。</w:t>
      </w:r>
    </w:p>
    <w:p w14:paraId="18355F7C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.报价供应商的报价文件须提供：</w:t>
      </w:r>
      <w:r>
        <w:rPr>
          <w:rFonts w:hint="eastAsia" w:ascii="宋体" w:hAnsi="宋体" w:cs="宋体"/>
          <w:b/>
          <w:bCs/>
          <w:sz w:val="24"/>
          <w:szCs w:val="24"/>
        </w:rPr>
        <w:t>有效的营业执照复印件、市场询价表均加盖单位公章。</w:t>
      </w:r>
    </w:p>
    <w:p w14:paraId="003B2FDA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.拟定支付方式及期限：货物安装调试完毕验收合格并在无故障运行一个月后付合同价的9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余款5%于质保期满（从验收合格之日算起）无质量问题后付清。</w:t>
      </w:r>
    </w:p>
    <w:p w14:paraId="6AE102D1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其他：（1）请报价单位认真核算、如实报价，如发现虚假报价的，该单位今后将记入采购单位黑名单；（2）本次报价仅作为市场调研用，因此价格仅供参考；（3）本次调研询价不接收质疑函，只接收对本项目的建议。</w:t>
      </w:r>
    </w:p>
    <w:p w14:paraId="31BDEB94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A01DB77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启东市城市水处理有限公司</w:t>
      </w:r>
      <w:r>
        <w:rPr>
          <w:rFonts w:hint="eastAsia" w:ascii="宋体" w:hAnsi="宋体" w:cs="宋体"/>
          <w:sz w:val="24"/>
          <w:szCs w:val="24"/>
        </w:rPr>
        <w:t xml:space="preserve">                                   </w:t>
      </w:r>
    </w:p>
    <w:p w14:paraId="36F054D6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right"/>
        <w:rPr>
          <w:rFonts w:ascii="宋体" w:hAnsi="宋体" w:cs="宋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 xml:space="preserve">       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74FD0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附件</w:t>
      </w:r>
    </w:p>
    <w:p w14:paraId="06451F7D">
      <w:pPr>
        <w:jc w:val="center"/>
        <w:rPr>
          <w:rFonts w:hint="default"/>
          <w:sz w:val="30"/>
          <w:szCs w:val="30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启东市城市水处理有限公司出水COD、TP、PH在线仪表采购项目市场询价表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64"/>
        <w:gridCol w:w="2864"/>
        <w:gridCol w:w="762"/>
        <w:gridCol w:w="846"/>
        <w:gridCol w:w="846"/>
      </w:tblGrid>
      <w:tr w14:paraId="0D15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40" w:type="dxa"/>
            <w:vAlign w:val="center"/>
          </w:tcPr>
          <w:p w14:paraId="6A71C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764" w:type="dxa"/>
            <w:vAlign w:val="center"/>
          </w:tcPr>
          <w:p w14:paraId="6254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型号/品牌</w:t>
            </w:r>
          </w:p>
        </w:tc>
        <w:tc>
          <w:tcPr>
            <w:tcW w:w="2864" w:type="dxa"/>
            <w:vAlign w:val="center"/>
          </w:tcPr>
          <w:p w14:paraId="77A5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主要参数要求</w:t>
            </w:r>
          </w:p>
        </w:tc>
        <w:tc>
          <w:tcPr>
            <w:tcW w:w="762" w:type="dxa"/>
            <w:vAlign w:val="center"/>
          </w:tcPr>
          <w:p w14:paraId="2D27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46" w:type="dxa"/>
            <w:vAlign w:val="center"/>
          </w:tcPr>
          <w:p w14:paraId="52A6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46" w:type="dxa"/>
            <w:vAlign w:val="center"/>
          </w:tcPr>
          <w:p w14:paraId="05B45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</w:tr>
      <w:tr w14:paraId="4487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440" w:type="dxa"/>
            <w:vAlign w:val="center"/>
          </w:tcPr>
          <w:p w14:paraId="41F6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TP在线分析仪</w:t>
            </w:r>
          </w:p>
        </w:tc>
        <w:tc>
          <w:tcPr>
            <w:tcW w:w="1764" w:type="dxa"/>
            <w:vAlign w:val="center"/>
          </w:tcPr>
          <w:p w14:paraId="349D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哈希、E+H、西门子</w:t>
            </w:r>
          </w:p>
        </w:tc>
        <w:tc>
          <w:tcPr>
            <w:tcW w:w="2864" w:type="dxa"/>
            <w:vAlign w:val="center"/>
          </w:tcPr>
          <w:p w14:paraId="53C0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量程：0.01-5（可扩展）</w:t>
            </w:r>
          </w:p>
          <w:p w14:paraId="74515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准确度：±2 mg/L</w:t>
            </w:r>
          </w:p>
          <w:p w14:paraId="33BB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单次消解时间：约10分钟</w:t>
            </w:r>
          </w:p>
          <w:p w14:paraId="2ABB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其余详见附件</w:t>
            </w:r>
          </w:p>
          <w:p w14:paraId="4A0E4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含自主验收</w:t>
            </w:r>
          </w:p>
        </w:tc>
        <w:tc>
          <w:tcPr>
            <w:tcW w:w="762" w:type="dxa"/>
            <w:vAlign w:val="center"/>
          </w:tcPr>
          <w:p w14:paraId="3B57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846" w:type="dxa"/>
            <w:vAlign w:val="center"/>
          </w:tcPr>
          <w:p w14:paraId="6A57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4018F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7A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1440" w:type="dxa"/>
            <w:vAlign w:val="center"/>
          </w:tcPr>
          <w:p w14:paraId="5BFF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COD在线分析仪</w:t>
            </w:r>
          </w:p>
        </w:tc>
        <w:tc>
          <w:tcPr>
            <w:tcW w:w="1764" w:type="dxa"/>
            <w:vAlign w:val="center"/>
          </w:tcPr>
          <w:p w14:paraId="6C2F2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苏州创造、杭州聚光、安徽皖仪</w:t>
            </w:r>
          </w:p>
        </w:tc>
        <w:tc>
          <w:tcPr>
            <w:tcW w:w="2864" w:type="dxa"/>
            <w:vAlign w:val="center"/>
          </w:tcPr>
          <w:p w14:paraId="51A81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量程：5-2000（可扩展）</w:t>
            </w:r>
          </w:p>
          <w:p w14:paraId="19E7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准确度： &lt; 50 mg/L时，≤±5 mg/L</w:t>
            </w:r>
          </w:p>
          <w:p w14:paraId="4F29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重复性：≤3%</w:t>
            </w:r>
          </w:p>
          <w:p w14:paraId="7977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单次测量时间：小于45分钟</w:t>
            </w:r>
          </w:p>
          <w:p w14:paraId="11D9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校准/标样核查周期：自动校准/标样核查的周期时间可人工选择</w:t>
            </w:r>
          </w:p>
          <w:p w14:paraId="580D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具备</w:t>
            </w:r>
            <w:r>
              <w:rPr>
                <w:rFonts w:hint="eastAsia"/>
                <w:sz w:val="21"/>
                <w:szCs w:val="21"/>
              </w:rPr>
              <w:t>自动校准、自动标样核查功能</w:t>
            </w:r>
          </w:p>
          <w:p w14:paraId="1DD2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其余详见附件</w:t>
            </w:r>
          </w:p>
          <w:p w14:paraId="2402E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含自主验收</w:t>
            </w:r>
          </w:p>
        </w:tc>
        <w:tc>
          <w:tcPr>
            <w:tcW w:w="762" w:type="dxa"/>
            <w:vAlign w:val="center"/>
          </w:tcPr>
          <w:p w14:paraId="22AD4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846" w:type="dxa"/>
            <w:vAlign w:val="center"/>
          </w:tcPr>
          <w:p w14:paraId="3C62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50155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EA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440" w:type="dxa"/>
            <w:vAlign w:val="center"/>
          </w:tcPr>
          <w:p w14:paraId="511E7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PH在线分析仪</w:t>
            </w:r>
          </w:p>
        </w:tc>
        <w:tc>
          <w:tcPr>
            <w:tcW w:w="1764" w:type="dxa"/>
            <w:vAlign w:val="center"/>
          </w:tcPr>
          <w:p w14:paraId="30AC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Minter、山本、苏州创造</w:t>
            </w:r>
          </w:p>
        </w:tc>
        <w:tc>
          <w:tcPr>
            <w:tcW w:w="2864" w:type="dxa"/>
            <w:vAlign w:val="center"/>
          </w:tcPr>
          <w:p w14:paraId="29905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量程：0-10</w:t>
            </w:r>
          </w:p>
          <w:p w14:paraId="23CA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两点校准及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实际水样校准功能</w:t>
            </w:r>
          </w:p>
          <w:p w14:paraId="7BDE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探头长度5米与35米各1个</w:t>
            </w:r>
          </w:p>
        </w:tc>
        <w:tc>
          <w:tcPr>
            <w:tcW w:w="762" w:type="dxa"/>
            <w:vAlign w:val="center"/>
          </w:tcPr>
          <w:p w14:paraId="3EF3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846" w:type="dxa"/>
            <w:vAlign w:val="center"/>
          </w:tcPr>
          <w:p w14:paraId="3DF55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70D9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3B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40" w:type="dxa"/>
            <w:vAlign w:val="center"/>
          </w:tcPr>
          <w:p w14:paraId="7A545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PH探头</w:t>
            </w:r>
          </w:p>
        </w:tc>
        <w:tc>
          <w:tcPr>
            <w:tcW w:w="1764" w:type="dxa"/>
            <w:vAlign w:val="center"/>
          </w:tcPr>
          <w:p w14:paraId="5203A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适配：Minter PH2200</w:t>
            </w:r>
          </w:p>
        </w:tc>
        <w:tc>
          <w:tcPr>
            <w:tcW w:w="2864" w:type="dxa"/>
            <w:vAlign w:val="center"/>
          </w:tcPr>
          <w:p w14:paraId="13BFE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线长35米</w:t>
            </w:r>
          </w:p>
        </w:tc>
        <w:tc>
          <w:tcPr>
            <w:tcW w:w="762" w:type="dxa"/>
            <w:vAlign w:val="center"/>
          </w:tcPr>
          <w:p w14:paraId="18BB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846" w:type="dxa"/>
            <w:vAlign w:val="center"/>
          </w:tcPr>
          <w:p w14:paraId="7473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159B1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A4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04" w:type="dxa"/>
            <w:gridSpan w:val="2"/>
            <w:vAlign w:val="center"/>
          </w:tcPr>
          <w:p w14:paraId="12BEA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5318" w:type="dxa"/>
            <w:gridSpan w:val="4"/>
            <w:vAlign w:val="center"/>
          </w:tcPr>
          <w:p w14:paraId="7099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人民币大写：               小写：</w:t>
            </w:r>
          </w:p>
        </w:tc>
      </w:tr>
    </w:tbl>
    <w:p w14:paraId="7274605D">
      <w:pPr>
        <w:rPr>
          <w:rFonts w:hint="eastAsia"/>
        </w:rPr>
      </w:pPr>
    </w:p>
    <w:p w14:paraId="2D7FB9DF"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报价单位（盖章）：</w:t>
      </w:r>
    </w:p>
    <w:p w14:paraId="0CCF675B"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0892A3E"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5B3D8D34">
      <w:pPr>
        <w:ind w:firstLine="4160" w:firstLineChars="1300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1A94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2FFD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FFD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F5322"/>
    <w:multiLevelType w:val="multilevel"/>
    <w:tmpl w:val="122F5322"/>
    <w:lvl w:ilvl="0" w:tentative="0">
      <w:start w:val="1"/>
      <w:numFmt w:val="bullet"/>
      <w:lvlText w:val=""/>
      <w:lvlJc w:val="left"/>
      <w:pPr>
        <w:tabs>
          <w:tab w:val="left" w:pos="1099"/>
        </w:tabs>
        <w:ind w:left="1099" w:hanging="420"/>
      </w:pPr>
      <w:rPr>
        <w:rFonts w:hint="default" w:ascii="Wingdings" w:hAnsi="Wingdings"/>
        <w:sz w:val="21"/>
        <w:szCs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2C95AF1B"/>
    <w:multiLevelType w:val="singleLevel"/>
    <w:tmpl w:val="2C95AF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1D2839"/>
    <w:multiLevelType w:val="singleLevel"/>
    <w:tmpl w:val="4F1D2839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114A7"/>
    <w:rsid w:val="02ED7EC0"/>
    <w:rsid w:val="07983601"/>
    <w:rsid w:val="10D51951"/>
    <w:rsid w:val="1167728C"/>
    <w:rsid w:val="1A173409"/>
    <w:rsid w:val="1D3A3784"/>
    <w:rsid w:val="2B251F4C"/>
    <w:rsid w:val="35BD4014"/>
    <w:rsid w:val="548E3F00"/>
    <w:rsid w:val="596E38D3"/>
    <w:rsid w:val="5D563694"/>
    <w:rsid w:val="7A886281"/>
    <w:rsid w:val="7F01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2228</Words>
  <Characters>2684</Characters>
  <Lines>0</Lines>
  <Paragraphs>0</Paragraphs>
  <TotalTime>2</TotalTime>
  <ScaleCrop>false</ScaleCrop>
  <LinksUpToDate>false</LinksUpToDate>
  <CharactersWithSpaces>2830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2025-01-07T08:39:00Z</dcterms:created>
  <dc:creator>沈峥嵘</dc:creator>
  <cp:lastModifiedBy>烟雨格</cp:lastModifiedBy>
  <dcterms:modified xsi:type="dcterms:W3CDTF">2026-03-31T02:04:38Z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E88A09B3E3C04A12A77DE4A5170BD469_13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