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E456">
      <w:pPr>
        <w:jc w:val="center"/>
        <w:rPr>
          <w:rFonts w:hint="default"/>
          <w:sz w:val="28"/>
          <w:szCs w:val="36"/>
          <w:vertAlign w:val="baseline"/>
          <w:lang w:val="en-US" w:eastAsia="zh-CN"/>
        </w:rPr>
      </w:pPr>
      <w:r>
        <w:rPr>
          <w:rFonts w:hint="eastAsia"/>
          <w:sz w:val="28"/>
          <w:szCs w:val="36"/>
          <w:vertAlign w:val="baseline"/>
          <w:lang w:val="en-US" w:eastAsia="zh-CN"/>
        </w:rPr>
        <w:t>启东市城市水处理有限公司东元分公司进水流量计和阀门采购安装项目市场询价表</w:t>
      </w:r>
    </w:p>
    <w:p w14:paraId="087A08F1">
      <w:pPr>
        <w:jc w:val="center"/>
        <w:rPr>
          <w:rFonts w:hint="eastAsia"/>
          <w:vertAlign w:val="baseline"/>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284"/>
        <w:gridCol w:w="825"/>
        <w:gridCol w:w="912"/>
        <w:gridCol w:w="912"/>
        <w:gridCol w:w="1578"/>
        <w:gridCol w:w="2145"/>
      </w:tblGrid>
      <w:tr w14:paraId="2BB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9" w:type="dxa"/>
            <w:vAlign w:val="center"/>
          </w:tcPr>
          <w:p w14:paraId="7FD453E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84" w:type="dxa"/>
            <w:vAlign w:val="center"/>
          </w:tcPr>
          <w:p w14:paraId="6401914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825" w:type="dxa"/>
            <w:vAlign w:val="center"/>
          </w:tcPr>
          <w:p w14:paraId="4EFC766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912" w:type="dxa"/>
            <w:vAlign w:val="center"/>
          </w:tcPr>
          <w:p w14:paraId="0AC6CF6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12" w:type="dxa"/>
            <w:vAlign w:val="center"/>
          </w:tcPr>
          <w:p w14:paraId="3B2D13C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578" w:type="dxa"/>
            <w:vAlign w:val="center"/>
          </w:tcPr>
          <w:p w14:paraId="6A92A6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参考品牌</w:t>
            </w:r>
          </w:p>
        </w:tc>
        <w:tc>
          <w:tcPr>
            <w:tcW w:w="2145" w:type="dxa"/>
            <w:vAlign w:val="center"/>
          </w:tcPr>
          <w:p w14:paraId="12CE685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3F04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09" w:type="dxa"/>
            <w:vAlign w:val="center"/>
          </w:tcPr>
          <w:p w14:paraId="7CA24C1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84" w:type="dxa"/>
            <w:vAlign w:val="center"/>
          </w:tcPr>
          <w:p w14:paraId="7C466D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电磁流量计</w:t>
            </w:r>
          </w:p>
        </w:tc>
        <w:tc>
          <w:tcPr>
            <w:tcW w:w="825" w:type="dxa"/>
            <w:vAlign w:val="center"/>
          </w:tcPr>
          <w:p w14:paraId="2597CAF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w:t>
            </w:r>
          </w:p>
        </w:tc>
        <w:tc>
          <w:tcPr>
            <w:tcW w:w="912" w:type="dxa"/>
            <w:vAlign w:val="center"/>
          </w:tcPr>
          <w:p w14:paraId="0AEA6F9F">
            <w:pPr>
              <w:jc w:val="center"/>
              <w:rPr>
                <w:rFonts w:hint="eastAsia" w:ascii="宋体" w:hAnsi="宋体" w:eastAsia="宋体" w:cs="宋体"/>
                <w:sz w:val="21"/>
                <w:szCs w:val="21"/>
                <w:vertAlign w:val="baseline"/>
                <w:lang w:val="en-US" w:eastAsia="zh-CN"/>
              </w:rPr>
            </w:pPr>
          </w:p>
        </w:tc>
        <w:tc>
          <w:tcPr>
            <w:tcW w:w="912" w:type="dxa"/>
            <w:vAlign w:val="center"/>
          </w:tcPr>
          <w:p w14:paraId="41C7643C">
            <w:pPr>
              <w:jc w:val="center"/>
              <w:rPr>
                <w:rFonts w:hint="eastAsia" w:ascii="宋体" w:hAnsi="宋体" w:eastAsia="宋体" w:cs="宋体"/>
                <w:sz w:val="21"/>
                <w:szCs w:val="21"/>
                <w:vertAlign w:val="baseline"/>
                <w:lang w:val="en-US" w:eastAsia="zh-CN"/>
              </w:rPr>
            </w:pPr>
          </w:p>
        </w:tc>
        <w:tc>
          <w:tcPr>
            <w:tcW w:w="1578" w:type="dxa"/>
            <w:vAlign w:val="center"/>
          </w:tcPr>
          <w:p w14:paraId="447890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科隆、锐铼、西门子、川仪</w:t>
            </w:r>
          </w:p>
        </w:tc>
        <w:tc>
          <w:tcPr>
            <w:tcW w:w="2145" w:type="dxa"/>
            <w:vAlign w:val="center"/>
          </w:tcPr>
          <w:p w14:paraId="0675C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供电方式为内置锂电池；能够远程传输信号，实现手机查看流量；防护等级</w:t>
            </w:r>
            <w:bookmarkStart w:id="0" w:name="_GoBack"/>
            <w:bookmarkEnd w:id="0"/>
            <w:r>
              <w:rPr>
                <w:rFonts w:hint="eastAsia" w:ascii="宋体" w:hAnsi="宋体" w:eastAsia="宋体" w:cs="宋体"/>
                <w:sz w:val="21"/>
                <w:szCs w:val="21"/>
                <w:vertAlign w:val="baseline"/>
                <w:lang w:val="en-US" w:eastAsia="zh-CN"/>
              </w:rPr>
              <w:t>IP68</w:t>
            </w:r>
          </w:p>
        </w:tc>
      </w:tr>
      <w:tr w14:paraId="228D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09" w:type="dxa"/>
            <w:vAlign w:val="center"/>
          </w:tcPr>
          <w:p w14:paraId="5949FA5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84" w:type="dxa"/>
            <w:vAlign w:val="center"/>
          </w:tcPr>
          <w:p w14:paraId="1CFAC3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阀门及配套法兰等配件</w:t>
            </w:r>
          </w:p>
        </w:tc>
        <w:tc>
          <w:tcPr>
            <w:tcW w:w="825" w:type="dxa"/>
            <w:vAlign w:val="center"/>
          </w:tcPr>
          <w:p w14:paraId="25AF40E2">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c>
          <w:tcPr>
            <w:tcW w:w="912" w:type="dxa"/>
            <w:vAlign w:val="center"/>
          </w:tcPr>
          <w:p w14:paraId="6BD63778">
            <w:pPr>
              <w:jc w:val="center"/>
              <w:rPr>
                <w:rFonts w:hint="eastAsia" w:ascii="宋体" w:hAnsi="宋体" w:eastAsia="宋体" w:cs="宋体"/>
                <w:sz w:val="21"/>
                <w:szCs w:val="21"/>
                <w:vertAlign w:val="baseline"/>
                <w:lang w:val="en-US" w:eastAsia="zh-CN"/>
              </w:rPr>
            </w:pPr>
          </w:p>
        </w:tc>
        <w:tc>
          <w:tcPr>
            <w:tcW w:w="912" w:type="dxa"/>
            <w:vAlign w:val="center"/>
          </w:tcPr>
          <w:p w14:paraId="7628F58C">
            <w:pPr>
              <w:jc w:val="center"/>
              <w:rPr>
                <w:rFonts w:hint="eastAsia" w:ascii="宋体" w:hAnsi="宋体" w:eastAsia="宋体" w:cs="宋体"/>
                <w:sz w:val="21"/>
                <w:szCs w:val="21"/>
                <w:vertAlign w:val="baseline"/>
                <w:lang w:val="en-US" w:eastAsia="zh-CN"/>
              </w:rPr>
            </w:pPr>
          </w:p>
        </w:tc>
        <w:tc>
          <w:tcPr>
            <w:tcW w:w="1578" w:type="dxa"/>
            <w:vAlign w:val="center"/>
          </w:tcPr>
          <w:p w14:paraId="078F389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上海冠龙、天津凯吉、中核苏阀</w:t>
            </w:r>
          </w:p>
        </w:tc>
        <w:tc>
          <w:tcPr>
            <w:tcW w:w="2145" w:type="dxa"/>
            <w:vAlign w:val="center"/>
          </w:tcPr>
          <w:p w14:paraId="2CFF28D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材质为不锈钢</w:t>
            </w:r>
          </w:p>
        </w:tc>
      </w:tr>
      <w:tr w14:paraId="46B6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09" w:type="dxa"/>
            <w:vAlign w:val="center"/>
          </w:tcPr>
          <w:p w14:paraId="5C35E7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84" w:type="dxa"/>
            <w:vAlign w:val="center"/>
          </w:tcPr>
          <w:p w14:paraId="335EDAC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流量计井</w:t>
            </w:r>
          </w:p>
        </w:tc>
        <w:tc>
          <w:tcPr>
            <w:tcW w:w="825" w:type="dxa"/>
            <w:vAlign w:val="center"/>
          </w:tcPr>
          <w:p w14:paraId="329112F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1个</w:t>
            </w:r>
          </w:p>
        </w:tc>
        <w:tc>
          <w:tcPr>
            <w:tcW w:w="912" w:type="dxa"/>
            <w:vAlign w:val="center"/>
          </w:tcPr>
          <w:p w14:paraId="057B21F0">
            <w:pPr>
              <w:jc w:val="center"/>
              <w:rPr>
                <w:rFonts w:hint="eastAsia" w:ascii="宋体" w:hAnsi="宋体" w:eastAsia="宋体" w:cs="宋体"/>
                <w:sz w:val="21"/>
                <w:szCs w:val="21"/>
                <w:vertAlign w:val="baseline"/>
                <w:lang w:val="en-US" w:eastAsia="zh-CN"/>
              </w:rPr>
            </w:pPr>
          </w:p>
        </w:tc>
        <w:tc>
          <w:tcPr>
            <w:tcW w:w="912" w:type="dxa"/>
            <w:vAlign w:val="center"/>
          </w:tcPr>
          <w:p w14:paraId="0CD2289F">
            <w:pPr>
              <w:jc w:val="center"/>
              <w:rPr>
                <w:rFonts w:hint="eastAsia" w:ascii="宋体" w:hAnsi="宋体" w:eastAsia="宋体" w:cs="宋体"/>
                <w:sz w:val="21"/>
                <w:szCs w:val="21"/>
                <w:vertAlign w:val="baseline"/>
                <w:lang w:val="en-US" w:eastAsia="zh-CN"/>
              </w:rPr>
            </w:pPr>
          </w:p>
        </w:tc>
        <w:tc>
          <w:tcPr>
            <w:tcW w:w="1578" w:type="dxa"/>
            <w:vAlign w:val="center"/>
          </w:tcPr>
          <w:p w14:paraId="5B5F352E">
            <w:pPr>
              <w:jc w:val="center"/>
              <w:rPr>
                <w:rFonts w:hint="eastAsia" w:ascii="宋体" w:hAnsi="宋体" w:eastAsia="宋体" w:cs="宋体"/>
                <w:sz w:val="21"/>
                <w:szCs w:val="21"/>
                <w:vertAlign w:val="baseline"/>
                <w:lang w:val="en-US" w:eastAsia="zh-CN"/>
              </w:rPr>
            </w:pPr>
          </w:p>
        </w:tc>
        <w:tc>
          <w:tcPr>
            <w:tcW w:w="2145" w:type="dxa"/>
            <w:vAlign w:val="center"/>
          </w:tcPr>
          <w:p w14:paraId="0C7FB8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在流量计、阀门安装位置人工开挖并砌筑流量计井，并配备便于开合的盖子</w:t>
            </w:r>
          </w:p>
        </w:tc>
      </w:tr>
      <w:tr w14:paraId="2E8C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18" w:type="dxa"/>
            <w:gridSpan w:val="3"/>
            <w:vAlign w:val="center"/>
          </w:tcPr>
          <w:p w14:paraId="4331A0F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5547" w:type="dxa"/>
            <w:gridSpan w:val="4"/>
            <w:vAlign w:val="center"/>
          </w:tcPr>
          <w:p w14:paraId="2305EAEA">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p>
        </w:tc>
      </w:tr>
    </w:tbl>
    <w:p w14:paraId="7B66720C">
      <w:pPr>
        <w:rPr>
          <w:rFonts w:hint="eastAsia"/>
          <w:sz w:val="28"/>
          <w:szCs w:val="28"/>
          <w:lang w:val="en-US" w:eastAsia="zh-CN"/>
        </w:rPr>
      </w:pPr>
      <w:r>
        <w:rPr>
          <w:rFonts w:hint="eastAsia"/>
          <w:sz w:val="28"/>
          <w:szCs w:val="28"/>
          <w:lang w:val="en-US" w:eastAsia="zh-CN"/>
        </w:rPr>
        <w:t>注：管子材质为PE，管径为De300，传输介质为养猪场养殖废水。建议进行现场踏勘。</w:t>
      </w: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auto"/>
        <w:rPr>
          <w:rFonts w:hint="eastAsia"/>
          <w:sz w:val="28"/>
          <w:szCs w:val="28"/>
          <w:lang w:val="en-US" w:eastAsia="zh-CN"/>
        </w:rPr>
      </w:pPr>
      <w:r>
        <w:rPr>
          <w:rFonts w:hint="eastAsia"/>
          <w:sz w:val="28"/>
          <w:szCs w:val="28"/>
          <w:lang w:val="en-US" w:eastAsia="zh-CN"/>
        </w:rPr>
        <w:t>时间：</w:t>
      </w:r>
    </w:p>
    <w:p w14:paraId="263B9641">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373E5"/>
    <w:rsid w:val="277E6C7B"/>
    <w:rsid w:val="2DBA0B42"/>
    <w:rsid w:val="325654DE"/>
    <w:rsid w:val="4F786235"/>
    <w:rsid w:val="6D18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208</Characters>
  <Lines>0</Lines>
  <Paragraphs>0</Paragraphs>
  <TotalTime>7</TotalTime>
  <ScaleCrop>false</ScaleCrop>
  <LinksUpToDate>false</LinksUpToDate>
  <CharactersWithSpaces>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2026-03-20T02:02:00Z</dcterms:created>
  <dc:creator>Administrator</dc:creator>
  <cp:lastModifiedBy>烟雨格</cp:lastModifiedBy>
  <dcterms:modified xsi:type="dcterms:W3CDTF">2026-03-23T01:38:37Z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eyJoZGlkIjoiMDU4NDZhZDg0ZGFkMGJkM2Q0YWJjNGQ2MWU0NDJlODMiLCJ1c2VySWQiOiI0MjM3MjM4NDIifQ==</vt:lpwstr>
  </property>
  <property fmtid="{D5CDD505-2E9C-101B-9397-08002B2CF9AE}" pid="4" name="ICV">
    <vt:lpwstr>C76605870BC1424D9C0CD75BA9B474B1_13</vt:lpwstr>
  </property>
</Properties>
</file>