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721F4">
      <w:pPr>
        <w:widowControl/>
        <w:jc w:val="left"/>
        <w:rPr>
          <w:rFonts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附件二：</w:t>
      </w:r>
    </w:p>
    <w:p w14:paraId="705321BF"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highlight w:val="none"/>
          <w:shd w:val="clear" w:color="auto" w:fill="FFFFFF"/>
          <w:lang w:eastAsia="zh-CN"/>
        </w:rPr>
      </w:pPr>
    </w:p>
    <w:p w14:paraId="02F7B3B9"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highlight w:val="none"/>
          <w:shd w:val="clear" w:color="auto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highlight w:val="none"/>
          <w:shd w:val="clear" w:color="auto" w:fill="FFFFFF"/>
          <w:lang w:eastAsia="zh-CN"/>
        </w:rPr>
        <w:t>启东市城市水处理有限公司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highlight w:val="none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highlight w:val="none"/>
          <w:shd w:val="clear" w:color="auto" w:fill="FFFFFF"/>
          <w:lang w:eastAsia="zh-CN"/>
        </w:rPr>
        <w:t>年度保安服务项目</w:t>
      </w:r>
    </w:p>
    <w:p w14:paraId="41ED6ED3">
      <w:pPr>
        <w:spacing w:line="500" w:lineRule="exact"/>
        <w:jc w:val="center"/>
        <w:rPr>
          <w:rFonts w:ascii="仿宋_GB2312" w:hAnsi="Arial" w:eastAsia="仿宋_GB2312" w:cs="Arial"/>
          <w:b/>
          <w:bCs/>
          <w:color w:val="333333"/>
          <w:kern w:val="0"/>
          <w:sz w:val="36"/>
          <w:szCs w:val="36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highlight w:val="none"/>
          <w:shd w:val="clear" w:color="auto" w:fill="FFFFFF"/>
        </w:rPr>
        <w:t>采购需求</w:t>
      </w:r>
      <w:bookmarkEnd w:id="0"/>
    </w:p>
    <w:p w14:paraId="1639A33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2" w:firstLineChars="200"/>
        <w:contextualSpacing/>
        <w:textAlignment w:val="auto"/>
        <w:rPr>
          <w:rFonts w:hint="eastAsia" w:ascii="宋体" w:eastAsia="宋体" w:cs="宋体"/>
          <w:b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eastAsia="宋体" w:cs="宋体"/>
          <w:b/>
          <w:color w:val="auto"/>
          <w:kern w:val="0"/>
          <w:sz w:val="24"/>
          <w:szCs w:val="24"/>
          <w:highlight w:val="none"/>
          <w:lang w:val="zh-CN"/>
        </w:rPr>
        <w:t>一、项目需求概况：</w:t>
      </w:r>
    </w:p>
    <w:p w14:paraId="6446078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contextualSpacing/>
        <w:textAlignment w:val="auto"/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启东市城市水处理有限公司202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年度保安服务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/>
        </w:rPr>
        <w:t>一共需要保安人数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/>
        </w:rPr>
        <w:t>人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。</w:t>
      </w:r>
    </w:p>
    <w:p w14:paraId="12DF17B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contextualSpacing/>
        <w:textAlignment w:val="auto"/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/>
        </w:rPr>
        <w:t>服务时间：202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/>
        </w:rPr>
        <w:t>年1月1日至2023年12月31日。服务期满后，经考核认定服务良好的，合同期可顺延2年。</w:t>
      </w:r>
    </w:p>
    <w:p w14:paraId="10C1D5C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contextualSpacing/>
        <w:textAlignment w:val="auto"/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/>
        </w:rPr>
        <w:t>服务地点：城市水处理厂、江海水处理厂、滨海水处理厂、吕四水处理厂及东元水处理厂。</w:t>
      </w:r>
    </w:p>
    <w:p w14:paraId="5E03D7E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contextualSpacing/>
        <w:textAlignment w:val="auto"/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/>
        </w:rPr>
        <w:t>所有人员均为男性，年龄要求为60周岁以下（有履约能力者经采购人确认后年龄可适当放宽至65周岁以下，但人数比例不得超过总人数的40%），身体健康；拟派人员接受采购人派出管理人员的管理并服从其工作安排，各门卫实行24小时值班制度（包括节假日）。</w:t>
      </w:r>
    </w:p>
    <w:p w14:paraId="2755F89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contextualSpacing/>
        <w:textAlignment w:val="auto"/>
        <w:rPr>
          <w:rFonts w:hint="eastAsia" w:asci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</w:rPr>
        <w:t>结算时按中标单价*实际人数*实际月份数计算。</w:t>
      </w:r>
    </w:p>
    <w:p w14:paraId="1D6EFAF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2" w:firstLineChars="200"/>
        <w:contextualSpacing/>
        <w:textAlignment w:val="auto"/>
        <w:rPr>
          <w:rFonts w:ascii="宋体" w:eastAsia="宋体" w:cs="宋体"/>
          <w:b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eastAsia="宋体" w:cs="宋体"/>
          <w:b/>
          <w:color w:val="auto"/>
          <w:kern w:val="0"/>
          <w:sz w:val="24"/>
          <w:szCs w:val="24"/>
          <w:highlight w:val="none"/>
          <w:lang w:val="zh-CN"/>
        </w:rPr>
        <w:t>二、保安服务标准及要求：</w:t>
      </w:r>
    </w:p>
    <w:p w14:paraId="5EA9D10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contextualSpacing/>
        <w:textAlignment w:val="auto"/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（1）保安负责对外来人员、车辆实行进出管理；对物品进出实施分类管理，建立相应台帐，拒绝限制、危险物品进入；实行大件物品进出审验制度。</w:t>
      </w:r>
    </w:p>
    <w:p w14:paraId="484B0E5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contextualSpacing/>
        <w:textAlignment w:val="auto"/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（2）夜间的治安巡逻协防、公共秩序管理、车辆管理、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防疫管理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等，要求夜间2个更次，每个更次巡逻时间不少于1小时。</w:t>
      </w:r>
    </w:p>
    <w:p w14:paraId="2118B8E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contextualSpacing/>
        <w:textAlignment w:val="auto"/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（3）对重点区域、重点部位必须定时巡视并记录，对出现的灾害事故、意外情况等及时处理、汇报并协助处置；落实整个责任区域内防盗、防破坏等安全防范措施，负责责任区域道路、停车位等公共秩序管理、车辆管理等，确保机动车辆、非机动车停放有序。</w:t>
      </w:r>
    </w:p>
    <w:p w14:paraId="71CE25B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contextualSpacing/>
        <w:textAlignment w:val="auto"/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（4）遇有创文创卫等中心工作时，协助做好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厂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区卫生保洁、环境整治等临时性突击工作。</w:t>
      </w:r>
    </w:p>
    <w:p w14:paraId="29A8F5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contextualSpacing/>
        <w:textAlignment w:val="auto"/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（5）按规定着装，佩戴工作证。上岗时保持高度警惕。工作岗位上必须做到“四勤”“五防”， 四勤：勤听、勤看、勤查、勤嗅；五防：防火、防事故、防偷、防浪费、防大意（确保管理区域内没有危害安全的行为）。</w:t>
      </w:r>
    </w:p>
    <w:p w14:paraId="113BFE3B">
      <w:pPr>
        <w:rPr>
          <w:rFonts w:ascii="宋体" w:hAnsi="宋体" w:eastAsia="宋体" w:cs="宋体"/>
          <w:bCs/>
          <w:szCs w:val="21"/>
          <w:highlight w:val="none"/>
        </w:rPr>
      </w:pPr>
    </w:p>
    <w:sectPr>
      <w:footerReference r:id="rId3" w:type="default"/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1AB04">
    <w:pPr>
      <w:pStyle w:val="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8F0E8A8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lZWVlNjA5ZjBkM2MwZDZmYTRhZGQ3MTU0NWM5MWYifQ=="/>
  </w:docVars>
  <w:rsids>
    <w:rsidRoot w:val="00C735D2"/>
    <w:rsid w:val="00072BBF"/>
    <w:rsid w:val="00225750"/>
    <w:rsid w:val="002E4DF7"/>
    <w:rsid w:val="002F5FFC"/>
    <w:rsid w:val="00533FB5"/>
    <w:rsid w:val="008D69BF"/>
    <w:rsid w:val="008F3EF6"/>
    <w:rsid w:val="008F4DFC"/>
    <w:rsid w:val="00C735D2"/>
    <w:rsid w:val="00CA1A7D"/>
    <w:rsid w:val="00EC049E"/>
    <w:rsid w:val="00F912ED"/>
    <w:rsid w:val="00FC6260"/>
    <w:rsid w:val="05921217"/>
    <w:rsid w:val="06896151"/>
    <w:rsid w:val="06AF2C81"/>
    <w:rsid w:val="06D50795"/>
    <w:rsid w:val="10797440"/>
    <w:rsid w:val="14F74BCE"/>
    <w:rsid w:val="1E0C276D"/>
    <w:rsid w:val="1E384531"/>
    <w:rsid w:val="204607B7"/>
    <w:rsid w:val="22835CF3"/>
    <w:rsid w:val="266320C3"/>
    <w:rsid w:val="296C74E1"/>
    <w:rsid w:val="31392B19"/>
    <w:rsid w:val="316826EA"/>
    <w:rsid w:val="32FA5B5D"/>
    <w:rsid w:val="33660848"/>
    <w:rsid w:val="33FE0DF5"/>
    <w:rsid w:val="393873DF"/>
    <w:rsid w:val="39F5707E"/>
    <w:rsid w:val="3D762938"/>
    <w:rsid w:val="4021297B"/>
    <w:rsid w:val="434A21E9"/>
    <w:rsid w:val="44ED6823"/>
    <w:rsid w:val="46A72B7A"/>
    <w:rsid w:val="46C422B2"/>
    <w:rsid w:val="4F286BC6"/>
    <w:rsid w:val="516C5A20"/>
    <w:rsid w:val="54EA6757"/>
    <w:rsid w:val="5C7110F5"/>
    <w:rsid w:val="5E6F6B50"/>
    <w:rsid w:val="5E897C12"/>
    <w:rsid w:val="61A347AE"/>
    <w:rsid w:val="62DE341E"/>
    <w:rsid w:val="63ED6FCB"/>
    <w:rsid w:val="73A85679"/>
    <w:rsid w:val="75C874D5"/>
    <w:rsid w:val="76D65566"/>
    <w:rsid w:val="7B8576BC"/>
    <w:rsid w:val="7C433E60"/>
    <w:rsid w:val="7C9E08D4"/>
    <w:rsid w:val="7CD56FE9"/>
    <w:rsid w:val="7FFF7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正文缩进2格"/>
    <w:basedOn w:val="1"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1561</Words>
  <Characters>1646</Characters>
  <Lines>18</Lines>
  <Paragraphs>5</Paragraphs>
  <TotalTime>1</TotalTime>
  <ScaleCrop>false</ScaleCrop>
  <LinksUpToDate>false</LinksUpToDate>
  <CharactersWithSpaces>1734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2023-05-17T06:56:00Z</dcterms:created>
  <dc:creator>Administrator</dc:creator>
  <cp:lastModifiedBy>cc臣臣麻麻</cp:lastModifiedBy>
  <dcterms:modified xsi:type="dcterms:W3CDTF">2025-11-01T05:57:03Z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36DAA4E0FB5A4F4C8D2657630B80C84C_12</vt:lpwstr>
  </property>
  <property fmtid="{D5CDD505-2E9C-101B-9397-08002B2CF9AE}" pid="4" name="KSOTemplateDocerSaveRecord">
    <vt:lpwstr>eyJoZGlkIjoiMzEzYzAxOWNkY2RiMmE0OTVjZDYzMGI1ZDNhZjdhMzEiLCJ1c2VySWQiOiI0NTgzMDEyNzIifQ==</vt:lpwstr>
  </property>
</Properties>
</file>