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6C2D3">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szCs w:val="32"/>
          <w:lang w:val="en-US" w:eastAsia="zh-CN"/>
        </w:rPr>
      </w:pPr>
      <w:r>
        <w:rPr>
          <w:rFonts w:hint="eastAsia"/>
          <w:b/>
          <w:bCs/>
          <w:sz w:val="32"/>
          <w:szCs w:val="32"/>
          <w:lang w:val="en-US" w:eastAsia="zh-CN"/>
        </w:rPr>
        <w:t>启东市城市水处理有限公司园区厂地磅加装项目</w:t>
      </w:r>
    </w:p>
    <w:p w14:paraId="302085A9">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szCs w:val="32"/>
          <w:lang w:val="en-US" w:eastAsia="zh-CN"/>
        </w:rPr>
      </w:pPr>
      <w:r>
        <w:rPr>
          <w:rFonts w:hint="eastAsia"/>
          <w:b/>
          <w:bCs/>
          <w:sz w:val="32"/>
          <w:szCs w:val="32"/>
          <w:lang w:val="en-US" w:eastAsia="zh-CN"/>
        </w:rPr>
        <w:t>市场询价公告</w:t>
      </w:r>
    </w:p>
    <w:p w14:paraId="5DE07C6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启东市城市水处理有限公司园区厂地磅加装项目即将实施，现就启东市城市水处理有限公司园区厂地磅加装项目进行市场询价调研。</w:t>
      </w:r>
    </w:p>
    <w:p w14:paraId="51C5D6EC">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jc w:val="left"/>
        <w:textAlignment w:val="auto"/>
        <w:rPr>
          <w:rFonts w:hint="eastAsia" w:ascii="仿宋" w:hAnsi="仿宋" w:eastAsia="仿宋" w:cs="仿宋"/>
          <w:kern w:val="2"/>
          <w:sz w:val="28"/>
          <w:szCs w:val="28"/>
          <w:lang w:val="en-US" w:eastAsia="zh-CN" w:bidi="ar-SA"/>
        </w:rPr>
      </w:pPr>
      <w:r>
        <w:rPr>
          <w:rFonts w:hint="eastAsia" w:ascii="宋体" w:hAnsi="宋体" w:eastAsia="宋体" w:cs="宋体"/>
          <w:b/>
          <w:bCs/>
          <w:kern w:val="2"/>
          <w:sz w:val="24"/>
          <w:szCs w:val="24"/>
          <w:lang w:val="en-US" w:eastAsia="zh-CN" w:bidi="ar-SA"/>
        </w:rPr>
        <w:t>采购内容</w:t>
      </w:r>
    </w:p>
    <w:tbl>
      <w:tblPr>
        <w:tblStyle w:val="6"/>
        <w:tblW w:w="7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94"/>
        <w:gridCol w:w="1938"/>
        <w:gridCol w:w="730"/>
        <w:gridCol w:w="816"/>
        <w:gridCol w:w="1797"/>
      </w:tblGrid>
      <w:tr w14:paraId="470B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1" w:type="dxa"/>
            <w:vAlign w:val="center"/>
          </w:tcPr>
          <w:p w14:paraId="3D8F2F12">
            <w:pPr>
              <w:jc w:val="center"/>
              <w:rPr>
                <w:rFonts w:hint="default"/>
                <w:sz w:val="21"/>
                <w:szCs w:val="21"/>
                <w:vertAlign w:val="baseline"/>
                <w:lang w:val="en-US" w:eastAsia="zh-CN"/>
              </w:rPr>
            </w:pPr>
            <w:r>
              <w:rPr>
                <w:rFonts w:hint="eastAsia"/>
                <w:sz w:val="21"/>
                <w:szCs w:val="21"/>
                <w:vertAlign w:val="baseline"/>
                <w:lang w:val="en-US" w:eastAsia="zh-CN"/>
              </w:rPr>
              <w:t>序号</w:t>
            </w:r>
          </w:p>
        </w:tc>
        <w:tc>
          <w:tcPr>
            <w:tcW w:w="1494" w:type="dxa"/>
            <w:vAlign w:val="center"/>
          </w:tcPr>
          <w:p w14:paraId="47D16D36">
            <w:pPr>
              <w:jc w:val="center"/>
              <w:rPr>
                <w:rFonts w:hint="default"/>
                <w:sz w:val="21"/>
                <w:szCs w:val="21"/>
                <w:vertAlign w:val="baseline"/>
                <w:lang w:val="en-US" w:eastAsia="zh-CN"/>
              </w:rPr>
            </w:pPr>
            <w:r>
              <w:rPr>
                <w:rFonts w:hint="eastAsia"/>
                <w:sz w:val="21"/>
                <w:szCs w:val="21"/>
                <w:vertAlign w:val="baseline"/>
                <w:lang w:val="en-US" w:eastAsia="zh-CN"/>
              </w:rPr>
              <w:t>名称</w:t>
            </w:r>
          </w:p>
        </w:tc>
        <w:tc>
          <w:tcPr>
            <w:tcW w:w="1938" w:type="dxa"/>
            <w:vAlign w:val="center"/>
          </w:tcPr>
          <w:p w14:paraId="3A323D14">
            <w:pPr>
              <w:jc w:val="center"/>
              <w:rPr>
                <w:rFonts w:hint="default"/>
                <w:sz w:val="21"/>
                <w:szCs w:val="21"/>
                <w:vertAlign w:val="baseline"/>
                <w:lang w:val="en-US" w:eastAsia="zh-CN"/>
              </w:rPr>
            </w:pPr>
            <w:r>
              <w:rPr>
                <w:rFonts w:hint="eastAsia"/>
                <w:sz w:val="21"/>
                <w:szCs w:val="21"/>
                <w:vertAlign w:val="baseline"/>
                <w:lang w:val="en-US" w:eastAsia="zh-CN"/>
              </w:rPr>
              <w:t>型号</w:t>
            </w:r>
          </w:p>
        </w:tc>
        <w:tc>
          <w:tcPr>
            <w:tcW w:w="730" w:type="dxa"/>
            <w:vAlign w:val="center"/>
          </w:tcPr>
          <w:p w14:paraId="5838B7BB">
            <w:pPr>
              <w:jc w:val="center"/>
              <w:rPr>
                <w:rFonts w:hint="default"/>
                <w:sz w:val="21"/>
                <w:szCs w:val="21"/>
                <w:vertAlign w:val="baseline"/>
                <w:lang w:val="en-US" w:eastAsia="zh-CN"/>
              </w:rPr>
            </w:pPr>
            <w:r>
              <w:rPr>
                <w:rFonts w:hint="eastAsia"/>
                <w:sz w:val="21"/>
                <w:szCs w:val="21"/>
                <w:vertAlign w:val="baseline"/>
                <w:lang w:val="en-US" w:eastAsia="zh-CN"/>
              </w:rPr>
              <w:t>单位</w:t>
            </w:r>
          </w:p>
        </w:tc>
        <w:tc>
          <w:tcPr>
            <w:tcW w:w="816" w:type="dxa"/>
            <w:vAlign w:val="center"/>
          </w:tcPr>
          <w:p w14:paraId="0E352B3B">
            <w:pPr>
              <w:jc w:val="center"/>
              <w:rPr>
                <w:rFonts w:hint="default"/>
                <w:sz w:val="21"/>
                <w:szCs w:val="21"/>
                <w:vertAlign w:val="baseline"/>
                <w:lang w:val="en-US" w:eastAsia="zh-CN"/>
              </w:rPr>
            </w:pPr>
            <w:r>
              <w:rPr>
                <w:rFonts w:hint="eastAsia"/>
                <w:sz w:val="21"/>
                <w:szCs w:val="21"/>
                <w:vertAlign w:val="baseline"/>
                <w:lang w:val="en-US" w:eastAsia="zh-CN"/>
              </w:rPr>
              <w:t>数量</w:t>
            </w:r>
          </w:p>
        </w:tc>
        <w:tc>
          <w:tcPr>
            <w:tcW w:w="1797" w:type="dxa"/>
            <w:vAlign w:val="center"/>
          </w:tcPr>
          <w:p w14:paraId="2FC6DD7B">
            <w:pPr>
              <w:jc w:val="center"/>
              <w:rPr>
                <w:rFonts w:hint="default"/>
                <w:sz w:val="21"/>
                <w:szCs w:val="21"/>
                <w:vertAlign w:val="baseline"/>
                <w:lang w:val="en-US" w:eastAsia="zh-CN"/>
              </w:rPr>
            </w:pPr>
            <w:r>
              <w:rPr>
                <w:rFonts w:hint="eastAsia"/>
                <w:sz w:val="21"/>
                <w:szCs w:val="21"/>
                <w:vertAlign w:val="baseline"/>
                <w:lang w:val="en-US" w:eastAsia="zh-CN"/>
              </w:rPr>
              <w:t>备注</w:t>
            </w:r>
          </w:p>
        </w:tc>
      </w:tr>
      <w:tr w14:paraId="0CCC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741" w:type="dxa"/>
            <w:vAlign w:val="center"/>
          </w:tcPr>
          <w:p w14:paraId="3CC785F8">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494" w:type="dxa"/>
            <w:vAlign w:val="center"/>
          </w:tcPr>
          <w:p w14:paraId="7E745ABA">
            <w:pPr>
              <w:jc w:val="center"/>
              <w:rPr>
                <w:rFonts w:hint="default"/>
                <w:sz w:val="21"/>
                <w:szCs w:val="21"/>
                <w:vertAlign w:val="baseline"/>
                <w:lang w:val="en-US" w:eastAsia="zh-CN"/>
              </w:rPr>
            </w:pPr>
            <w:r>
              <w:rPr>
                <w:rFonts w:hint="eastAsia"/>
                <w:sz w:val="21"/>
                <w:szCs w:val="21"/>
                <w:vertAlign w:val="baseline"/>
                <w:lang w:val="en-US" w:eastAsia="zh-CN"/>
              </w:rPr>
              <w:t>秤体(上海鹰牌)</w:t>
            </w:r>
          </w:p>
        </w:tc>
        <w:tc>
          <w:tcPr>
            <w:tcW w:w="1938" w:type="dxa"/>
            <w:vAlign w:val="center"/>
          </w:tcPr>
          <w:p w14:paraId="0732861D">
            <w:pPr>
              <w:jc w:val="center"/>
              <w:rPr>
                <w:rFonts w:hint="default"/>
                <w:sz w:val="21"/>
                <w:szCs w:val="21"/>
                <w:vertAlign w:val="baseline"/>
                <w:lang w:val="en-US" w:eastAsia="zh-CN"/>
              </w:rPr>
            </w:pPr>
            <w:r>
              <w:rPr>
                <w:rFonts w:hint="eastAsia"/>
                <w:sz w:val="21"/>
                <w:szCs w:val="21"/>
                <w:vertAlign w:val="baseline"/>
                <w:lang w:val="en-US" w:eastAsia="zh-CN"/>
              </w:rPr>
              <w:t>5M*3M</w:t>
            </w:r>
          </w:p>
        </w:tc>
        <w:tc>
          <w:tcPr>
            <w:tcW w:w="730" w:type="dxa"/>
            <w:vAlign w:val="center"/>
          </w:tcPr>
          <w:p w14:paraId="742579D1">
            <w:pPr>
              <w:jc w:val="center"/>
              <w:rPr>
                <w:rFonts w:hint="default"/>
                <w:sz w:val="21"/>
                <w:szCs w:val="21"/>
                <w:vertAlign w:val="baseline"/>
                <w:lang w:val="en-US" w:eastAsia="zh-CN"/>
              </w:rPr>
            </w:pPr>
            <w:r>
              <w:rPr>
                <w:rFonts w:hint="eastAsia"/>
                <w:sz w:val="21"/>
                <w:szCs w:val="21"/>
                <w:vertAlign w:val="baseline"/>
                <w:lang w:val="en-US" w:eastAsia="zh-CN"/>
              </w:rPr>
              <w:t>台</w:t>
            </w:r>
          </w:p>
        </w:tc>
        <w:tc>
          <w:tcPr>
            <w:tcW w:w="816" w:type="dxa"/>
            <w:vAlign w:val="center"/>
          </w:tcPr>
          <w:p w14:paraId="4EE87913">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797" w:type="dxa"/>
            <w:vAlign w:val="center"/>
          </w:tcPr>
          <w:p w14:paraId="36BBDCC1">
            <w:pPr>
              <w:jc w:val="center"/>
              <w:rPr>
                <w:rFonts w:hint="default"/>
                <w:sz w:val="21"/>
                <w:szCs w:val="21"/>
                <w:vertAlign w:val="baseline"/>
                <w:lang w:val="en-US" w:eastAsia="zh-CN"/>
              </w:rPr>
            </w:pPr>
            <w:r>
              <w:rPr>
                <w:rFonts w:hint="eastAsia"/>
                <w:sz w:val="21"/>
                <w:szCs w:val="21"/>
                <w:vertAlign w:val="baseline"/>
                <w:lang w:val="en-US" w:eastAsia="zh-CN"/>
              </w:rPr>
              <w:t>称体钢板面板厚度</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1CM,</w:t>
            </w:r>
            <w:r>
              <w:rPr>
                <w:rFonts w:hint="default"/>
                <w:sz w:val="21"/>
                <w:szCs w:val="21"/>
                <w:vertAlign w:val="baseline"/>
                <w:lang w:val="en-US" w:eastAsia="zh-CN"/>
              </w:rPr>
              <w:t>端面</w:t>
            </w:r>
            <w:r>
              <w:rPr>
                <w:rFonts w:hint="eastAsia"/>
                <w:sz w:val="21"/>
                <w:szCs w:val="21"/>
                <w:vertAlign w:val="baseline"/>
                <w:lang w:val="en-US" w:eastAsia="zh-CN"/>
              </w:rPr>
              <w:t>板厚度</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1.4cm,6道U型钢梁高度</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30cm厚度</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6mm</w:t>
            </w:r>
          </w:p>
        </w:tc>
      </w:tr>
      <w:tr w14:paraId="360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1" w:type="dxa"/>
            <w:vAlign w:val="center"/>
          </w:tcPr>
          <w:p w14:paraId="1B15AF17">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494" w:type="dxa"/>
            <w:vAlign w:val="center"/>
          </w:tcPr>
          <w:p w14:paraId="01210FF1">
            <w:pPr>
              <w:jc w:val="center"/>
              <w:rPr>
                <w:rFonts w:hint="default"/>
                <w:sz w:val="21"/>
                <w:szCs w:val="21"/>
                <w:vertAlign w:val="baseline"/>
                <w:lang w:val="en-US" w:eastAsia="zh-CN"/>
              </w:rPr>
            </w:pPr>
            <w:r>
              <w:rPr>
                <w:rFonts w:hint="eastAsia"/>
                <w:sz w:val="21"/>
                <w:szCs w:val="21"/>
                <w:vertAlign w:val="baseline"/>
                <w:lang w:val="en-US" w:eastAsia="zh-CN"/>
              </w:rPr>
              <w:t>高精度数字传感器（夏冰）</w:t>
            </w:r>
          </w:p>
        </w:tc>
        <w:tc>
          <w:tcPr>
            <w:tcW w:w="1938" w:type="dxa"/>
            <w:vAlign w:val="center"/>
          </w:tcPr>
          <w:p w14:paraId="004FF2D8">
            <w:pPr>
              <w:jc w:val="center"/>
              <w:rPr>
                <w:rFonts w:hint="default"/>
                <w:sz w:val="21"/>
                <w:szCs w:val="21"/>
                <w:vertAlign w:val="baseline"/>
                <w:lang w:val="en-US" w:eastAsia="zh-CN"/>
              </w:rPr>
            </w:pPr>
            <w:r>
              <w:rPr>
                <w:rFonts w:hint="eastAsia"/>
                <w:sz w:val="21"/>
                <w:szCs w:val="21"/>
                <w:vertAlign w:val="baseline"/>
                <w:lang w:val="en-US" w:eastAsia="zh-CN"/>
              </w:rPr>
              <w:t>QS-D30T（耀华模块）</w:t>
            </w:r>
          </w:p>
        </w:tc>
        <w:tc>
          <w:tcPr>
            <w:tcW w:w="730" w:type="dxa"/>
            <w:vAlign w:val="center"/>
          </w:tcPr>
          <w:p w14:paraId="74BA5A83">
            <w:pPr>
              <w:jc w:val="center"/>
              <w:rPr>
                <w:rFonts w:hint="default"/>
                <w:sz w:val="21"/>
                <w:szCs w:val="21"/>
                <w:vertAlign w:val="baseline"/>
                <w:lang w:val="en-US" w:eastAsia="zh-CN"/>
              </w:rPr>
            </w:pPr>
            <w:r>
              <w:rPr>
                <w:rFonts w:hint="eastAsia"/>
                <w:sz w:val="21"/>
                <w:szCs w:val="21"/>
                <w:vertAlign w:val="baseline"/>
                <w:lang w:val="en-US" w:eastAsia="zh-CN"/>
              </w:rPr>
              <w:t>只</w:t>
            </w:r>
          </w:p>
        </w:tc>
        <w:tc>
          <w:tcPr>
            <w:tcW w:w="816" w:type="dxa"/>
            <w:vAlign w:val="center"/>
          </w:tcPr>
          <w:p w14:paraId="7701CC6E">
            <w:pPr>
              <w:jc w:val="center"/>
              <w:rPr>
                <w:rFonts w:hint="default"/>
                <w:sz w:val="21"/>
                <w:szCs w:val="21"/>
                <w:vertAlign w:val="baseline"/>
                <w:lang w:val="en-US" w:eastAsia="zh-CN"/>
              </w:rPr>
            </w:pPr>
            <w:r>
              <w:rPr>
                <w:rFonts w:hint="eastAsia"/>
                <w:sz w:val="21"/>
                <w:szCs w:val="21"/>
                <w:vertAlign w:val="baseline"/>
                <w:lang w:val="en-US" w:eastAsia="zh-CN"/>
              </w:rPr>
              <w:t>12</w:t>
            </w:r>
          </w:p>
        </w:tc>
        <w:tc>
          <w:tcPr>
            <w:tcW w:w="1797" w:type="dxa"/>
            <w:vAlign w:val="center"/>
          </w:tcPr>
          <w:p w14:paraId="25E5A83F">
            <w:pPr>
              <w:jc w:val="center"/>
              <w:rPr>
                <w:rFonts w:hint="default"/>
                <w:sz w:val="21"/>
                <w:szCs w:val="21"/>
                <w:vertAlign w:val="baseline"/>
                <w:lang w:val="en-US" w:eastAsia="zh-CN"/>
              </w:rPr>
            </w:pPr>
          </w:p>
        </w:tc>
      </w:tr>
      <w:tr w14:paraId="79FB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1" w:type="dxa"/>
            <w:vAlign w:val="center"/>
          </w:tcPr>
          <w:p w14:paraId="71848E55">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494" w:type="dxa"/>
            <w:vAlign w:val="center"/>
          </w:tcPr>
          <w:p w14:paraId="571D666B">
            <w:pPr>
              <w:jc w:val="center"/>
              <w:rPr>
                <w:rFonts w:hint="default"/>
                <w:sz w:val="21"/>
                <w:szCs w:val="21"/>
                <w:vertAlign w:val="baseline"/>
                <w:lang w:val="en-US" w:eastAsia="zh-CN"/>
              </w:rPr>
            </w:pPr>
            <w:r>
              <w:rPr>
                <w:rFonts w:hint="eastAsia"/>
                <w:sz w:val="21"/>
                <w:szCs w:val="21"/>
                <w:vertAlign w:val="baseline"/>
                <w:lang w:val="en-US" w:eastAsia="zh-CN"/>
              </w:rPr>
              <w:t>传感器垫底钢板</w:t>
            </w:r>
          </w:p>
        </w:tc>
        <w:tc>
          <w:tcPr>
            <w:tcW w:w="1938" w:type="dxa"/>
            <w:vAlign w:val="center"/>
          </w:tcPr>
          <w:p w14:paraId="2F0362E1">
            <w:pPr>
              <w:jc w:val="center"/>
              <w:rPr>
                <w:rFonts w:hint="default"/>
                <w:sz w:val="21"/>
                <w:szCs w:val="21"/>
                <w:vertAlign w:val="baseline"/>
                <w:lang w:val="en-US" w:eastAsia="zh-CN"/>
              </w:rPr>
            </w:pPr>
            <w:r>
              <w:rPr>
                <w:rFonts w:hint="eastAsia"/>
                <w:sz w:val="21"/>
                <w:szCs w:val="21"/>
                <w:vertAlign w:val="baseline"/>
                <w:lang w:val="en-US" w:eastAsia="zh-CN"/>
              </w:rPr>
              <w:t>50cm*50cm</w:t>
            </w:r>
          </w:p>
        </w:tc>
        <w:tc>
          <w:tcPr>
            <w:tcW w:w="730" w:type="dxa"/>
            <w:vAlign w:val="center"/>
          </w:tcPr>
          <w:p w14:paraId="5F677F80">
            <w:pPr>
              <w:jc w:val="center"/>
              <w:rPr>
                <w:rFonts w:hint="default"/>
                <w:sz w:val="21"/>
                <w:szCs w:val="21"/>
                <w:vertAlign w:val="baseline"/>
                <w:lang w:val="en-US" w:eastAsia="zh-CN"/>
              </w:rPr>
            </w:pPr>
            <w:r>
              <w:rPr>
                <w:rFonts w:hint="eastAsia"/>
                <w:sz w:val="21"/>
                <w:szCs w:val="21"/>
                <w:vertAlign w:val="baseline"/>
                <w:lang w:val="en-US" w:eastAsia="zh-CN"/>
              </w:rPr>
              <w:t>块</w:t>
            </w:r>
          </w:p>
        </w:tc>
        <w:tc>
          <w:tcPr>
            <w:tcW w:w="816" w:type="dxa"/>
            <w:vAlign w:val="center"/>
          </w:tcPr>
          <w:p w14:paraId="74BAF134">
            <w:pPr>
              <w:jc w:val="center"/>
              <w:rPr>
                <w:rFonts w:hint="default"/>
                <w:sz w:val="21"/>
                <w:szCs w:val="21"/>
                <w:vertAlign w:val="baseline"/>
                <w:lang w:val="en-US" w:eastAsia="zh-CN"/>
              </w:rPr>
            </w:pPr>
            <w:r>
              <w:rPr>
                <w:rFonts w:hint="eastAsia"/>
                <w:sz w:val="21"/>
                <w:szCs w:val="21"/>
                <w:vertAlign w:val="baseline"/>
                <w:lang w:val="en-US" w:eastAsia="zh-CN"/>
              </w:rPr>
              <w:t>12</w:t>
            </w:r>
          </w:p>
        </w:tc>
        <w:tc>
          <w:tcPr>
            <w:tcW w:w="1797" w:type="dxa"/>
            <w:vAlign w:val="center"/>
          </w:tcPr>
          <w:p w14:paraId="46DE8596">
            <w:pPr>
              <w:jc w:val="center"/>
              <w:rPr>
                <w:rFonts w:hint="default"/>
                <w:sz w:val="21"/>
                <w:szCs w:val="21"/>
                <w:vertAlign w:val="baseline"/>
                <w:lang w:val="en-US" w:eastAsia="zh-CN"/>
              </w:rPr>
            </w:pPr>
            <w:r>
              <w:rPr>
                <w:rFonts w:hint="eastAsia"/>
                <w:sz w:val="21"/>
                <w:szCs w:val="21"/>
                <w:vertAlign w:val="baseline"/>
                <w:lang w:val="en-US" w:eastAsia="zh-CN"/>
              </w:rPr>
              <w:t>厚度</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2cm</w:t>
            </w:r>
          </w:p>
        </w:tc>
      </w:tr>
      <w:tr w14:paraId="7D5E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41" w:type="dxa"/>
            <w:vAlign w:val="center"/>
          </w:tcPr>
          <w:p w14:paraId="447D2851">
            <w:pPr>
              <w:jc w:val="center"/>
              <w:rPr>
                <w:rFonts w:hint="default"/>
                <w:sz w:val="21"/>
                <w:szCs w:val="21"/>
                <w:vertAlign w:val="baseline"/>
                <w:lang w:val="en-US" w:eastAsia="zh-CN"/>
              </w:rPr>
            </w:pPr>
            <w:r>
              <w:rPr>
                <w:rFonts w:hint="eastAsia"/>
                <w:sz w:val="21"/>
                <w:szCs w:val="21"/>
                <w:vertAlign w:val="baseline"/>
                <w:lang w:val="en-US" w:eastAsia="zh-CN"/>
              </w:rPr>
              <w:t>4</w:t>
            </w:r>
          </w:p>
        </w:tc>
        <w:tc>
          <w:tcPr>
            <w:tcW w:w="1494" w:type="dxa"/>
            <w:vAlign w:val="center"/>
          </w:tcPr>
          <w:p w14:paraId="058E8964">
            <w:pPr>
              <w:jc w:val="center"/>
              <w:rPr>
                <w:rFonts w:hint="default"/>
                <w:sz w:val="21"/>
                <w:szCs w:val="21"/>
                <w:vertAlign w:val="baseline"/>
                <w:lang w:val="en-US" w:eastAsia="zh-CN"/>
              </w:rPr>
            </w:pPr>
            <w:r>
              <w:rPr>
                <w:rFonts w:hint="eastAsia"/>
                <w:sz w:val="21"/>
                <w:szCs w:val="21"/>
                <w:vertAlign w:val="baseline"/>
                <w:lang w:val="en-US" w:eastAsia="zh-CN"/>
              </w:rPr>
              <w:t>信号线</w:t>
            </w:r>
          </w:p>
        </w:tc>
        <w:tc>
          <w:tcPr>
            <w:tcW w:w="1938" w:type="dxa"/>
            <w:vAlign w:val="center"/>
          </w:tcPr>
          <w:p w14:paraId="4C45F8C1">
            <w:pPr>
              <w:jc w:val="center"/>
              <w:rPr>
                <w:rFonts w:hint="default"/>
                <w:sz w:val="21"/>
                <w:szCs w:val="21"/>
                <w:vertAlign w:val="baseline"/>
                <w:lang w:val="en-US" w:eastAsia="zh-CN"/>
              </w:rPr>
            </w:pPr>
          </w:p>
        </w:tc>
        <w:tc>
          <w:tcPr>
            <w:tcW w:w="730" w:type="dxa"/>
            <w:vAlign w:val="center"/>
          </w:tcPr>
          <w:p w14:paraId="22606FC9">
            <w:pPr>
              <w:jc w:val="center"/>
              <w:rPr>
                <w:rFonts w:hint="default"/>
                <w:sz w:val="21"/>
                <w:szCs w:val="21"/>
                <w:vertAlign w:val="baseline"/>
                <w:lang w:val="en-US" w:eastAsia="zh-CN"/>
              </w:rPr>
            </w:pPr>
            <w:r>
              <w:rPr>
                <w:rFonts w:hint="eastAsia"/>
                <w:sz w:val="21"/>
                <w:szCs w:val="21"/>
                <w:vertAlign w:val="baseline"/>
                <w:lang w:val="en-US" w:eastAsia="zh-CN"/>
              </w:rPr>
              <w:t>套</w:t>
            </w:r>
          </w:p>
        </w:tc>
        <w:tc>
          <w:tcPr>
            <w:tcW w:w="816" w:type="dxa"/>
            <w:vAlign w:val="center"/>
          </w:tcPr>
          <w:p w14:paraId="6E726AAA">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797" w:type="dxa"/>
            <w:vAlign w:val="center"/>
          </w:tcPr>
          <w:p w14:paraId="1E19E8A6">
            <w:pPr>
              <w:jc w:val="center"/>
              <w:rPr>
                <w:rFonts w:hint="default"/>
                <w:sz w:val="21"/>
                <w:szCs w:val="21"/>
                <w:vertAlign w:val="baseline"/>
                <w:lang w:val="en-US" w:eastAsia="zh-CN"/>
              </w:rPr>
            </w:pPr>
          </w:p>
        </w:tc>
      </w:tr>
      <w:tr w14:paraId="5F4E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1" w:type="dxa"/>
            <w:vAlign w:val="center"/>
          </w:tcPr>
          <w:p w14:paraId="2E51015F">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494" w:type="dxa"/>
            <w:vAlign w:val="center"/>
          </w:tcPr>
          <w:p w14:paraId="6325D8E6">
            <w:pPr>
              <w:jc w:val="center"/>
              <w:rPr>
                <w:rFonts w:hint="default"/>
                <w:sz w:val="21"/>
                <w:szCs w:val="21"/>
                <w:vertAlign w:val="baseline"/>
                <w:lang w:val="en-US" w:eastAsia="zh-CN"/>
              </w:rPr>
            </w:pPr>
            <w:r>
              <w:rPr>
                <w:rFonts w:hint="eastAsia"/>
                <w:sz w:val="21"/>
                <w:szCs w:val="21"/>
                <w:vertAlign w:val="baseline"/>
                <w:lang w:val="en-US" w:eastAsia="zh-CN"/>
              </w:rPr>
              <w:t>信号分配器</w:t>
            </w:r>
          </w:p>
        </w:tc>
        <w:tc>
          <w:tcPr>
            <w:tcW w:w="1938" w:type="dxa"/>
            <w:vAlign w:val="center"/>
          </w:tcPr>
          <w:p w14:paraId="5F2E6E8B">
            <w:pPr>
              <w:jc w:val="center"/>
              <w:rPr>
                <w:rFonts w:hint="default"/>
                <w:sz w:val="21"/>
                <w:szCs w:val="21"/>
                <w:vertAlign w:val="baseline"/>
                <w:lang w:val="en-US" w:eastAsia="zh-CN"/>
              </w:rPr>
            </w:pPr>
          </w:p>
        </w:tc>
        <w:tc>
          <w:tcPr>
            <w:tcW w:w="730" w:type="dxa"/>
            <w:vAlign w:val="center"/>
          </w:tcPr>
          <w:p w14:paraId="3E340011">
            <w:pPr>
              <w:jc w:val="center"/>
              <w:rPr>
                <w:rFonts w:hint="default"/>
                <w:sz w:val="21"/>
                <w:szCs w:val="21"/>
                <w:vertAlign w:val="baseline"/>
                <w:lang w:val="en-US" w:eastAsia="zh-CN"/>
              </w:rPr>
            </w:pPr>
            <w:r>
              <w:rPr>
                <w:rFonts w:hint="eastAsia"/>
                <w:sz w:val="21"/>
                <w:szCs w:val="21"/>
                <w:vertAlign w:val="baseline"/>
                <w:lang w:val="en-US" w:eastAsia="zh-CN"/>
              </w:rPr>
              <w:t>只</w:t>
            </w:r>
          </w:p>
        </w:tc>
        <w:tc>
          <w:tcPr>
            <w:tcW w:w="816" w:type="dxa"/>
            <w:vAlign w:val="center"/>
          </w:tcPr>
          <w:p w14:paraId="63ED0EF9">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797" w:type="dxa"/>
            <w:vAlign w:val="center"/>
          </w:tcPr>
          <w:p w14:paraId="4F898B7D">
            <w:pPr>
              <w:jc w:val="center"/>
              <w:rPr>
                <w:rFonts w:hint="default"/>
                <w:sz w:val="21"/>
                <w:szCs w:val="21"/>
                <w:vertAlign w:val="baseline"/>
                <w:lang w:val="en-US" w:eastAsia="zh-CN"/>
              </w:rPr>
            </w:pPr>
            <w:r>
              <w:rPr>
                <w:rFonts w:hint="eastAsia"/>
                <w:sz w:val="21"/>
                <w:szCs w:val="21"/>
                <w:vertAlign w:val="baseline"/>
                <w:lang w:val="en-US" w:eastAsia="zh-CN"/>
              </w:rPr>
              <w:t>10路</w:t>
            </w:r>
          </w:p>
        </w:tc>
      </w:tr>
      <w:tr w14:paraId="0901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1" w:type="dxa"/>
            <w:vAlign w:val="center"/>
          </w:tcPr>
          <w:p w14:paraId="403ACE85">
            <w:pPr>
              <w:jc w:val="center"/>
              <w:rPr>
                <w:rFonts w:hint="default"/>
                <w:sz w:val="21"/>
                <w:szCs w:val="21"/>
                <w:vertAlign w:val="baseline"/>
                <w:lang w:val="en-US" w:eastAsia="zh-CN"/>
              </w:rPr>
            </w:pPr>
            <w:r>
              <w:rPr>
                <w:rFonts w:hint="eastAsia"/>
                <w:sz w:val="21"/>
                <w:szCs w:val="21"/>
                <w:vertAlign w:val="baseline"/>
                <w:lang w:val="en-US" w:eastAsia="zh-CN"/>
              </w:rPr>
              <w:t>6</w:t>
            </w:r>
          </w:p>
        </w:tc>
        <w:tc>
          <w:tcPr>
            <w:tcW w:w="1494" w:type="dxa"/>
            <w:vAlign w:val="center"/>
          </w:tcPr>
          <w:p w14:paraId="1B5AE411">
            <w:pPr>
              <w:jc w:val="center"/>
              <w:rPr>
                <w:rFonts w:hint="default"/>
                <w:sz w:val="21"/>
                <w:szCs w:val="21"/>
                <w:vertAlign w:val="baseline"/>
                <w:lang w:val="en-US" w:eastAsia="zh-CN"/>
              </w:rPr>
            </w:pPr>
            <w:r>
              <w:rPr>
                <w:rFonts w:hint="eastAsia"/>
                <w:sz w:val="21"/>
                <w:szCs w:val="21"/>
                <w:vertAlign w:val="baseline"/>
                <w:lang w:val="en-US" w:eastAsia="zh-CN"/>
              </w:rPr>
              <w:t>混凝土引坡</w:t>
            </w:r>
          </w:p>
        </w:tc>
        <w:tc>
          <w:tcPr>
            <w:tcW w:w="1938" w:type="dxa"/>
            <w:vAlign w:val="center"/>
          </w:tcPr>
          <w:p w14:paraId="5A4AB008">
            <w:pPr>
              <w:jc w:val="center"/>
              <w:rPr>
                <w:rFonts w:hint="default"/>
                <w:sz w:val="21"/>
                <w:szCs w:val="21"/>
                <w:vertAlign w:val="baseline"/>
                <w:lang w:val="en-US" w:eastAsia="zh-CN"/>
              </w:rPr>
            </w:pPr>
            <w:r>
              <w:rPr>
                <w:rFonts w:hint="eastAsia"/>
                <w:sz w:val="21"/>
                <w:szCs w:val="21"/>
                <w:vertAlign w:val="baseline"/>
                <w:lang w:val="en-US" w:eastAsia="zh-CN"/>
              </w:rPr>
              <w:t>5m*3.1m*0.48m</w:t>
            </w:r>
          </w:p>
        </w:tc>
        <w:tc>
          <w:tcPr>
            <w:tcW w:w="730" w:type="dxa"/>
            <w:vAlign w:val="center"/>
          </w:tcPr>
          <w:p w14:paraId="478C807F">
            <w:pPr>
              <w:jc w:val="center"/>
              <w:rPr>
                <w:rFonts w:hint="default"/>
                <w:sz w:val="21"/>
                <w:szCs w:val="21"/>
                <w:vertAlign w:val="baseline"/>
                <w:lang w:val="en-US" w:eastAsia="zh-CN"/>
              </w:rPr>
            </w:pPr>
            <w:r>
              <w:rPr>
                <w:rFonts w:hint="eastAsia"/>
                <w:sz w:val="21"/>
                <w:szCs w:val="21"/>
                <w:vertAlign w:val="baseline"/>
                <w:lang w:val="en-US" w:eastAsia="zh-CN"/>
              </w:rPr>
              <w:t>只</w:t>
            </w:r>
          </w:p>
        </w:tc>
        <w:tc>
          <w:tcPr>
            <w:tcW w:w="816" w:type="dxa"/>
            <w:vAlign w:val="center"/>
          </w:tcPr>
          <w:p w14:paraId="20DFE310">
            <w:pPr>
              <w:jc w:val="center"/>
              <w:rPr>
                <w:rFonts w:hint="default"/>
                <w:sz w:val="21"/>
                <w:szCs w:val="21"/>
                <w:vertAlign w:val="baseline"/>
                <w:lang w:val="en-US" w:eastAsia="zh-CN"/>
              </w:rPr>
            </w:pPr>
            <w:r>
              <w:rPr>
                <w:rFonts w:hint="eastAsia"/>
                <w:sz w:val="21"/>
                <w:szCs w:val="21"/>
                <w:vertAlign w:val="baseline"/>
                <w:lang w:val="en-US" w:eastAsia="zh-CN"/>
              </w:rPr>
              <w:t>4</w:t>
            </w:r>
          </w:p>
        </w:tc>
        <w:tc>
          <w:tcPr>
            <w:tcW w:w="1797" w:type="dxa"/>
            <w:vAlign w:val="center"/>
          </w:tcPr>
          <w:p w14:paraId="54BA1C29">
            <w:pPr>
              <w:jc w:val="center"/>
              <w:rPr>
                <w:rFonts w:hint="default"/>
                <w:sz w:val="21"/>
                <w:szCs w:val="21"/>
                <w:vertAlign w:val="baseline"/>
                <w:lang w:val="en-US" w:eastAsia="zh-CN"/>
              </w:rPr>
            </w:pPr>
            <w:r>
              <w:rPr>
                <w:rFonts w:hint="eastAsia"/>
                <w:sz w:val="21"/>
                <w:szCs w:val="21"/>
                <w:vertAlign w:val="baseline"/>
                <w:lang w:val="en-US" w:eastAsia="zh-CN"/>
              </w:rPr>
              <w:t>上下边沿做5cm*5cm角铁护边</w:t>
            </w:r>
          </w:p>
        </w:tc>
      </w:tr>
      <w:tr w14:paraId="1FBE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1" w:type="dxa"/>
            <w:vAlign w:val="center"/>
          </w:tcPr>
          <w:p w14:paraId="37116876">
            <w:pPr>
              <w:jc w:val="center"/>
              <w:rPr>
                <w:rFonts w:hint="default"/>
                <w:sz w:val="21"/>
                <w:szCs w:val="21"/>
                <w:vertAlign w:val="baseline"/>
                <w:lang w:val="en-US" w:eastAsia="zh-CN"/>
              </w:rPr>
            </w:pPr>
            <w:r>
              <w:rPr>
                <w:rFonts w:hint="eastAsia"/>
                <w:sz w:val="21"/>
                <w:szCs w:val="21"/>
                <w:vertAlign w:val="baseline"/>
                <w:lang w:val="en-US" w:eastAsia="zh-CN"/>
              </w:rPr>
              <w:t>7</w:t>
            </w:r>
          </w:p>
        </w:tc>
        <w:tc>
          <w:tcPr>
            <w:tcW w:w="1494" w:type="dxa"/>
            <w:vAlign w:val="center"/>
          </w:tcPr>
          <w:p w14:paraId="518B58C4">
            <w:pPr>
              <w:jc w:val="center"/>
              <w:rPr>
                <w:rFonts w:hint="default"/>
                <w:sz w:val="21"/>
                <w:szCs w:val="21"/>
                <w:vertAlign w:val="baseline"/>
                <w:lang w:val="en-US" w:eastAsia="zh-CN"/>
              </w:rPr>
            </w:pPr>
            <w:r>
              <w:rPr>
                <w:rFonts w:hint="eastAsia"/>
                <w:sz w:val="21"/>
                <w:szCs w:val="21"/>
                <w:vertAlign w:val="baseline"/>
                <w:lang w:val="en-US" w:eastAsia="zh-CN"/>
              </w:rPr>
              <w:t>拆除混凝土引坡</w:t>
            </w:r>
          </w:p>
        </w:tc>
        <w:tc>
          <w:tcPr>
            <w:tcW w:w="1938" w:type="dxa"/>
            <w:vAlign w:val="center"/>
          </w:tcPr>
          <w:p w14:paraId="667BDD3D">
            <w:pPr>
              <w:jc w:val="center"/>
              <w:rPr>
                <w:rFonts w:hint="default"/>
                <w:sz w:val="21"/>
                <w:szCs w:val="21"/>
                <w:vertAlign w:val="baseline"/>
                <w:lang w:val="en-US" w:eastAsia="zh-CN"/>
              </w:rPr>
            </w:pPr>
          </w:p>
        </w:tc>
        <w:tc>
          <w:tcPr>
            <w:tcW w:w="730" w:type="dxa"/>
            <w:vAlign w:val="center"/>
          </w:tcPr>
          <w:p w14:paraId="67AA4775">
            <w:pPr>
              <w:jc w:val="center"/>
              <w:rPr>
                <w:rFonts w:hint="default"/>
                <w:sz w:val="21"/>
                <w:szCs w:val="21"/>
                <w:vertAlign w:val="baseline"/>
                <w:lang w:val="en-US" w:eastAsia="zh-CN"/>
              </w:rPr>
            </w:pPr>
            <w:r>
              <w:rPr>
                <w:rFonts w:hint="eastAsia"/>
                <w:sz w:val="21"/>
                <w:szCs w:val="21"/>
                <w:vertAlign w:val="baseline"/>
                <w:lang w:val="en-US" w:eastAsia="zh-CN"/>
              </w:rPr>
              <w:t>只</w:t>
            </w:r>
          </w:p>
        </w:tc>
        <w:tc>
          <w:tcPr>
            <w:tcW w:w="816" w:type="dxa"/>
            <w:vAlign w:val="center"/>
          </w:tcPr>
          <w:p w14:paraId="5D2023B3">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797" w:type="dxa"/>
            <w:vAlign w:val="center"/>
          </w:tcPr>
          <w:p w14:paraId="533A9473">
            <w:pPr>
              <w:jc w:val="center"/>
              <w:rPr>
                <w:rFonts w:hint="default"/>
                <w:sz w:val="21"/>
                <w:szCs w:val="21"/>
                <w:vertAlign w:val="baseline"/>
                <w:lang w:val="en-US" w:eastAsia="zh-CN"/>
              </w:rPr>
            </w:pPr>
          </w:p>
        </w:tc>
      </w:tr>
    </w:tbl>
    <w:p w14:paraId="13FBF169">
      <w:pPr>
        <w:keepNext w:val="0"/>
        <w:keepLines w:val="0"/>
        <w:pageBreakBefore w:val="0"/>
        <w:widowControl w:val="0"/>
        <w:tabs>
          <w:tab w:val="left" w:pos="1050"/>
        </w:tabs>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bCs/>
          <w:sz w:val="24"/>
          <w:szCs w:val="24"/>
        </w:rPr>
      </w:pPr>
      <w:r>
        <w:rPr>
          <w:rFonts w:hint="eastAsia" w:ascii="宋体" w:hAnsi="宋体" w:cs="宋体"/>
          <w:b/>
          <w:bCs/>
          <w:sz w:val="24"/>
          <w:szCs w:val="24"/>
          <w:lang w:val="zh-CN"/>
        </w:rPr>
        <w:t>二</w:t>
      </w:r>
      <w:r>
        <w:rPr>
          <w:rFonts w:hint="eastAsia" w:ascii="宋体" w:hAnsi="宋体" w:cs="宋体"/>
          <w:b/>
          <w:bCs/>
          <w:sz w:val="24"/>
          <w:szCs w:val="24"/>
        </w:rPr>
        <w:t>、报价供应商的要求：</w:t>
      </w:r>
    </w:p>
    <w:p w14:paraId="64070E4D">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1.符合《中华人民共和国政府采购法》第二十二条对供应商的资格要求；</w:t>
      </w:r>
    </w:p>
    <w:p w14:paraId="33B2B8E6">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报价供应商需具有行政管理部门颁发的营业执照。</w:t>
      </w:r>
    </w:p>
    <w:p w14:paraId="419D4893">
      <w:pPr>
        <w:keepNext w:val="0"/>
        <w:keepLines w:val="0"/>
        <w:pageBreakBefore w:val="0"/>
        <w:tabs>
          <w:tab w:val="left" w:pos="1050"/>
        </w:tabs>
        <w:kinsoku/>
        <w:wordWrap/>
        <w:overflowPunct/>
        <w:topLinePunct w:val="0"/>
        <w:bidi w:val="0"/>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三、约定事项</w:t>
      </w:r>
    </w:p>
    <w:p w14:paraId="354B2463">
      <w:pPr>
        <w:keepNext w:val="0"/>
        <w:keepLines w:val="0"/>
        <w:pageBreakBefore w:val="0"/>
        <w:tabs>
          <w:tab w:val="left" w:pos="1050"/>
        </w:tabs>
        <w:kinsoku/>
        <w:wordWrap/>
        <w:overflowPunct/>
        <w:topLinePunct w:val="0"/>
        <w:bidi w:val="0"/>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1.参与报价的供应商需将报价文件于 </w:t>
      </w:r>
      <w:r>
        <w:rPr>
          <w:rFonts w:hint="eastAsia" w:ascii="宋体" w:hAnsi="宋体" w:cs="宋体"/>
          <w:b/>
          <w:bCs/>
          <w:sz w:val="24"/>
          <w:szCs w:val="24"/>
          <w:u w:val="single"/>
        </w:rPr>
        <w:t>202</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9</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10</w:t>
      </w:r>
      <w:r>
        <w:rPr>
          <w:rFonts w:hint="eastAsia" w:ascii="宋体" w:hAnsi="宋体" w:cs="宋体"/>
          <w:b/>
          <w:bCs/>
          <w:sz w:val="24"/>
          <w:szCs w:val="24"/>
          <w:u w:val="single"/>
        </w:rPr>
        <w:t>日 17:00</w:t>
      </w:r>
      <w:r>
        <w:rPr>
          <w:rFonts w:hint="eastAsia" w:ascii="宋体" w:hAnsi="宋体" w:cs="宋体"/>
          <w:sz w:val="24"/>
          <w:szCs w:val="24"/>
        </w:rPr>
        <w:t xml:space="preserve"> 前，送或快递（以签收时间为准）至</w:t>
      </w:r>
      <w:r>
        <w:rPr>
          <w:rFonts w:hint="eastAsia" w:ascii="宋体" w:hAnsi="宋体" w:eastAsia="宋体" w:cs="宋体"/>
          <w:b/>
          <w:bCs/>
          <w:sz w:val="24"/>
          <w:szCs w:val="24"/>
          <w:u w:val="single"/>
          <w:lang w:val="en-US" w:eastAsia="zh-CN"/>
        </w:rPr>
        <w:t>启东市城市水处理有限公司预算采购部</w:t>
      </w:r>
      <w:r>
        <w:rPr>
          <w:rFonts w:hint="eastAsia" w:ascii="宋体" w:hAnsi="宋体" w:eastAsia="宋体" w:cs="宋体"/>
          <w:b/>
          <w:bCs/>
          <w:sz w:val="24"/>
          <w:szCs w:val="24"/>
          <w:u w:val="none"/>
          <w:lang w:val="en-US" w:eastAsia="zh-CN"/>
        </w:rPr>
        <w:t>或发扫描件至邮箱</w:t>
      </w:r>
      <w:r>
        <w:rPr>
          <w:rFonts w:hint="eastAsia" w:ascii="宋体" w:hAnsi="宋体" w:eastAsia="宋体" w:cs="宋体"/>
          <w:b/>
          <w:bCs/>
          <w:sz w:val="24"/>
          <w:szCs w:val="24"/>
          <w:u w:val="single"/>
          <w:lang w:val="en-US" w:eastAsia="zh-CN"/>
        </w:rPr>
        <w:t>yscgb2022@163.com</w:t>
      </w:r>
      <w:r>
        <w:rPr>
          <w:rFonts w:hint="eastAsia" w:asciiTheme="minorEastAsia" w:hAnsiTheme="minorEastAsia" w:eastAsiaTheme="minorEastAsia" w:cstheme="minorEastAsia"/>
          <w:sz w:val="24"/>
          <w:szCs w:val="24"/>
          <w:lang w:val="en-US" w:eastAsia="zh-CN"/>
        </w:rPr>
        <w:t>（盖章扫描件，以邮件收到时间为准;邮件请勿加密，邮件主题注明“项目名称＋单位名称”）</w:t>
      </w:r>
      <w:r>
        <w:rPr>
          <w:rFonts w:hint="eastAsia" w:ascii="宋体" w:hAnsi="宋体" w:cs="宋体"/>
          <w:sz w:val="24"/>
          <w:szCs w:val="24"/>
        </w:rPr>
        <w:t>，联系人：</w:t>
      </w:r>
      <w:r>
        <w:rPr>
          <w:rFonts w:hint="eastAsia" w:ascii="宋体" w:hAnsi="宋体" w:cs="宋体"/>
          <w:b/>
          <w:bCs/>
          <w:sz w:val="24"/>
          <w:szCs w:val="24"/>
          <w:u w:val="single"/>
          <w:lang w:val="en-US" w:eastAsia="zh-CN"/>
        </w:rPr>
        <w:t>沈人扬</w:t>
      </w:r>
      <w:r>
        <w:rPr>
          <w:rFonts w:hint="eastAsia" w:ascii="宋体" w:hAnsi="宋体" w:cs="宋体"/>
          <w:sz w:val="24"/>
          <w:szCs w:val="24"/>
          <w:lang w:val="en-US" w:eastAsia="zh-CN"/>
        </w:rPr>
        <w:t>、</w:t>
      </w:r>
      <w:r>
        <w:rPr>
          <w:rFonts w:hint="eastAsia" w:ascii="宋体" w:hAnsi="宋体" w:cs="宋体"/>
          <w:b/>
          <w:bCs/>
          <w:sz w:val="24"/>
          <w:szCs w:val="24"/>
          <w:u w:val="single"/>
          <w:lang w:val="en-US" w:eastAsia="zh-CN"/>
        </w:rPr>
        <w:t>顾海英</w:t>
      </w:r>
      <w:r>
        <w:rPr>
          <w:rFonts w:hint="eastAsia" w:ascii="宋体" w:hAnsi="宋体" w:cs="宋体"/>
          <w:sz w:val="24"/>
          <w:szCs w:val="24"/>
        </w:rPr>
        <w:t>，联系电话：</w:t>
      </w:r>
      <w:r>
        <w:rPr>
          <w:rFonts w:hint="eastAsia" w:ascii="宋体" w:hAnsi="宋体" w:cs="宋体"/>
          <w:b/>
          <w:bCs/>
          <w:sz w:val="24"/>
          <w:szCs w:val="24"/>
          <w:u w:val="single"/>
          <w:lang w:val="en-US" w:eastAsia="zh-CN"/>
        </w:rPr>
        <w:t>18862814348、051383630068</w:t>
      </w:r>
      <w:r>
        <w:rPr>
          <w:rFonts w:hint="eastAsia" w:ascii="宋体" w:hAnsi="宋体" w:cs="宋体"/>
          <w:sz w:val="24"/>
          <w:szCs w:val="24"/>
        </w:rPr>
        <w:t>。</w:t>
      </w:r>
    </w:p>
    <w:p w14:paraId="2F6D7934">
      <w:pPr>
        <w:keepNext w:val="0"/>
        <w:keepLines w:val="0"/>
        <w:pageBreakBefore w:val="0"/>
        <w:tabs>
          <w:tab w:val="left" w:pos="1050"/>
        </w:tabs>
        <w:kinsoku/>
        <w:wordWrap/>
        <w:overflowPunct/>
        <w:topLinePunct w:val="0"/>
        <w:bidi w:val="0"/>
        <w:spacing w:line="44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2.上述采购需求为最低要求，不得负偏离，否则视为无效报价。</w:t>
      </w:r>
    </w:p>
    <w:p w14:paraId="21A7B22C">
      <w:pPr>
        <w:keepNext w:val="0"/>
        <w:keepLines w:val="0"/>
        <w:pageBreakBefore w:val="0"/>
        <w:kinsoku/>
        <w:wordWrap/>
        <w:overflowPunct/>
        <w:topLinePunct w:val="0"/>
        <w:autoSpaceDE w:val="0"/>
        <w:autoSpaceDN w:val="0"/>
        <w:bidi w:val="0"/>
        <w:adjustRightInd w:val="0"/>
        <w:snapToGrid w:val="0"/>
        <w:spacing w:line="440" w:lineRule="exact"/>
        <w:ind w:firstLine="480" w:firstLineChars="200"/>
        <w:contextualSpacing/>
        <w:rPr>
          <w:rFonts w:hint="eastAsia" w:ascii="仿宋" w:hAnsi="仿宋" w:eastAsia="仿宋" w:cs="仿宋_GB2312"/>
          <w:sz w:val="28"/>
          <w:szCs w:val="28"/>
          <w:lang w:val="en-US" w:eastAsia="zh-CN"/>
        </w:rPr>
      </w:pPr>
      <w:r>
        <w:rPr>
          <w:rFonts w:hint="eastAsia" w:ascii="宋体" w:hAnsi="宋体" w:cs="宋体"/>
          <w:sz w:val="24"/>
          <w:szCs w:val="24"/>
          <w:lang w:val="en-US" w:eastAsia="zh-CN"/>
        </w:rPr>
        <w:t>3</w:t>
      </w:r>
      <w:r>
        <w:rPr>
          <w:rFonts w:hint="eastAsia" w:ascii="宋体" w:hAnsi="宋体" w:cs="宋体"/>
          <w:sz w:val="24"/>
          <w:szCs w:val="24"/>
        </w:rPr>
        <w:t>.报价费用说明：</w:t>
      </w:r>
      <w:r>
        <w:rPr>
          <w:rFonts w:hint="eastAsia" w:ascii="宋体" w:hAnsi="宋体" w:eastAsia="宋体" w:cs="宋体"/>
          <w:sz w:val="24"/>
          <w:szCs w:val="24"/>
          <w:lang w:val="en-US" w:eastAsia="zh-CN"/>
        </w:rPr>
        <w:t>本项目采用固定单价报价，投标报价包括（但不限于）：为完成合同范围内全部货物采购、运输、安装、调试等总费用，以及为完成上述内容所必须的临时项目、人工、材料设备、旧设备的拆除、机械、施工、材料检测、配合作业、售后服务、保险、规费、利润、税金、政策性文件规定及合同包含的所有风险、责任等一切费用。在安装、验收过程中，如发现有漏项、缺件，中标人应无条件、无偿补齐，所发生的一切费用，视为已包含在供应商的投标报价之中，且并不因此而影响交付采购人使用的时间。报价时一次包定,不再另行追加。</w:t>
      </w:r>
    </w:p>
    <w:p w14:paraId="18355F7C">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cs="宋体"/>
          <w:b/>
          <w:bCs/>
          <w:sz w:val="24"/>
          <w:szCs w:val="24"/>
        </w:rPr>
      </w:pPr>
      <w:r>
        <w:rPr>
          <w:rFonts w:hint="eastAsia" w:ascii="宋体" w:hAnsi="宋体" w:cs="宋体"/>
          <w:sz w:val="24"/>
          <w:szCs w:val="24"/>
          <w:lang w:val="en-US" w:eastAsia="zh-CN"/>
        </w:rPr>
        <w:t>4</w:t>
      </w:r>
      <w:r>
        <w:rPr>
          <w:rFonts w:hint="eastAsia" w:ascii="宋体" w:hAnsi="宋体" w:cs="宋体"/>
          <w:sz w:val="24"/>
          <w:szCs w:val="24"/>
        </w:rPr>
        <w:t>.报价供应商的报价文件须提供：</w:t>
      </w:r>
      <w:r>
        <w:rPr>
          <w:rFonts w:hint="eastAsia" w:ascii="宋体" w:hAnsi="宋体" w:cs="宋体"/>
          <w:b/>
          <w:bCs/>
          <w:sz w:val="24"/>
          <w:szCs w:val="24"/>
        </w:rPr>
        <w:t>有效的营业执照复印件、市场询价表均加盖单位公章。</w:t>
      </w:r>
    </w:p>
    <w:p w14:paraId="79751924">
      <w:pPr>
        <w:keepNext w:val="0"/>
        <w:keepLines w:val="0"/>
        <w:pageBreakBefore w:val="0"/>
        <w:tabs>
          <w:tab w:val="left" w:pos="1050"/>
        </w:tabs>
        <w:kinsoku/>
        <w:wordWrap/>
        <w:overflowPunct/>
        <w:topLinePunct w:val="0"/>
        <w:bidi w:val="0"/>
        <w:spacing w:line="440" w:lineRule="exact"/>
        <w:ind w:firstLine="480" w:firstLineChars="200"/>
        <w:jc w:val="left"/>
        <w:rPr>
          <w:rFonts w:hint="default" w:ascii="宋体" w:hAnsi="宋体" w:cs="宋体" w:eastAsiaTheme="minorEastAsia"/>
          <w:b w:val="0"/>
          <w:bCs w:val="0"/>
          <w:sz w:val="24"/>
          <w:szCs w:val="24"/>
          <w:lang w:val="en-US" w:eastAsia="zh-CN"/>
        </w:rPr>
      </w:pPr>
      <w:r>
        <w:rPr>
          <w:rFonts w:hint="eastAsia" w:ascii="宋体" w:hAnsi="宋体" w:cs="宋体"/>
          <w:b w:val="0"/>
          <w:bCs w:val="0"/>
          <w:sz w:val="24"/>
          <w:szCs w:val="24"/>
          <w:lang w:val="en-US" w:eastAsia="zh-CN"/>
        </w:rPr>
        <w:t>5.服务地点：滨海、江海、吕四污水处理有限公司</w:t>
      </w:r>
    </w:p>
    <w:p w14:paraId="003B2FDA">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.拟定支付方式及期限：货物安装调试完毕验收合格并在无故障运行一个月后付合同价的9</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余款5%于质保期满（从验收合格之日算起）无质量问题后付清。</w:t>
      </w:r>
    </w:p>
    <w:p w14:paraId="6AE102D1">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其他：（1）请报价单位认真核算、如实报价，如发现虚假报价的，该单位今后将记入采购单位黑名单；（2）本次报价仅作为市场调研用，因此价格仅供参考；（3）本次调研询价不接收质疑函，只接收对本项目的建议。</w:t>
      </w:r>
    </w:p>
    <w:p w14:paraId="31BDEB94">
      <w:pPr>
        <w:keepNext w:val="0"/>
        <w:keepLines w:val="0"/>
        <w:pageBreakBefore w:val="0"/>
        <w:tabs>
          <w:tab w:val="left" w:pos="1050"/>
        </w:tabs>
        <w:kinsoku/>
        <w:wordWrap/>
        <w:overflowPunct/>
        <w:topLinePunct w:val="0"/>
        <w:bidi w:val="0"/>
        <w:spacing w:line="440" w:lineRule="exact"/>
        <w:ind w:firstLine="480" w:firstLineChars="200"/>
        <w:jc w:val="right"/>
        <w:rPr>
          <w:rFonts w:hint="eastAsia" w:ascii="宋体" w:hAnsi="宋体" w:eastAsia="宋体" w:cs="宋体"/>
          <w:sz w:val="24"/>
          <w:szCs w:val="24"/>
        </w:rPr>
      </w:pPr>
    </w:p>
    <w:p w14:paraId="1A01DB77">
      <w:pPr>
        <w:keepNext w:val="0"/>
        <w:keepLines w:val="0"/>
        <w:pageBreakBefore w:val="0"/>
        <w:tabs>
          <w:tab w:val="left" w:pos="1050"/>
        </w:tabs>
        <w:kinsoku/>
        <w:wordWrap/>
        <w:overflowPunct/>
        <w:topLinePunct w:val="0"/>
        <w:bidi w:val="0"/>
        <w:spacing w:line="440" w:lineRule="exact"/>
        <w:ind w:firstLine="480" w:firstLineChars="200"/>
        <w:jc w:val="right"/>
        <w:rPr>
          <w:rFonts w:ascii="宋体" w:hAnsi="宋体" w:cs="宋体"/>
          <w:sz w:val="24"/>
          <w:szCs w:val="24"/>
        </w:rPr>
      </w:pPr>
      <w:r>
        <w:rPr>
          <w:rFonts w:hint="eastAsia" w:ascii="宋体" w:hAnsi="宋体" w:eastAsia="宋体" w:cs="宋体"/>
          <w:sz w:val="24"/>
          <w:szCs w:val="24"/>
        </w:rPr>
        <w:t>启东市城市水处理有限公司</w:t>
      </w:r>
      <w:r>
        <w:rPr>
          <w:rFonts w:hint="eastAsia" w:ascii="宋体" w:hAnsi="宋体" w:cs="宋体"/>
          <w:sz w:val="24"/>
          <w:szCs w:val="24"/>
        </w:rPr>
        <w:t xml:space="preserve">                                   </w:t>
      </w:r>
    </w:p>
    <w:p w14:paraId="1E73A385">
      <w:pPr>
        <w:keepNext w:val="0"/>
        <w:keepLines w:val="0"/>
        <w:pageBreakBefore w:val="0"/>
        <w:tabs>
          <w:tab w:val="left" w:pos="1050"/>
        </w:tabs>
        <w:kinsoku/>
        <w:wordWrap/>
        <w:overflowPunct/>
        <w:topLinePunct w:val="0"/>
        <w:bidi w:val="0"/>
        <w:spacing w:line="440" w:lineRule="exact"/>
        <w:ind w:firstLine="480" w:firstLineChars="200"/>
        <w:jc w:val="right"/>
        <w:rPr>
          <w:rFonts w:ascii="宋体" w:hAnsi="宋体" w:cs="宋体"/>
          <w:sz w:val="24"/>
          <w:szCs w:val="24"/>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sz w:val="24"/>
          <w:szCs w:val="24"/>
        </w:rPr>
        <w:t xml:space="preserve">       202</w:t>
      </w:r>
      <w:r>
        <w:rPr>
          <w:rFonts w:hint="eastAsia" w:ascii="宋体" w:hAnsi="宋体" w:cs="宋体"/>
          <w:sz w:val="24"/>
          <w:szCs w:val="24"/>
          <w:lang w:val="en-US" w:eastAsia="zh-CN"/>
        </w:rPr>
        <w:t>5</w:t>
      </w:r>
      <w:bookmarkStart w:id="0" w:name="_GoBack"/>
      <w:bookmarkEnd w:id="0"/>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5</w:t>
      </w:r>
      <w:r>
        <w:rPr>
          <w:rFonts w:hint="eastAsia" w:ascii="宋体" w:hAnsi="宋体" w:cs="宋体"/>
          <w:sz w:val="24"/>
          <w:szCs w:val="24"/>
        </w:rPr>
        <w:t>日</w:t>
      </w:r>
    </w:p>
    <w:p w14:paraId="0E31A9FD">
      <w:pPr>
        <w:rPr>
          <w:rFonts w:hint="eastAsia"/>
          <w:b/>
          <w:bCs/>
          <w:sz w:val="32"/>
          <w:szCs w:val="32"/>
          <w:lang w:val="en-US" w:eastAsia="zh-CN"/>
        </w:rPr>
      </w:pPr>
      <w:r>
        <w:rPr>
          <w:rFonts w:hint="eastAsia"/>
          <w:b/>
          <w:bCs/>
          <w:sz w:val="32"/>
          <w:szCs w:val="32"/>
          <w:lang w:val="en-US" w:eastAsia="zh-CN"/>
        </w:rPr>
        <w:t>附件</w:t>
      </w:r>
    </w:p>
    <w:p w14:paraId="09E9EFB4">
      <w:pPr>
        <w:spacing w:line="480" w:lineRule="auto"/>
        <w:jc w:val="center"/>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启东市城市水处理有限公司园区厂地磅加装项目市场询价表</w:t>
      </w:r>
    </w:p>
    <w:p w14:paraId="63962DF3">
      <w:pPr>
        <w:spacing w:line="480" w:lineRule="auto"/>
        <w:jc w:val="center"/>
        <w:rPr>
          <w:rFonts w:hint="eastAsia" w:asciiTheme="majorEastAsia" w:hAnsiTheme="majorEastAsia" w:eastAsiaTheme="majorEastAsia" w:cstheme="majorEastAsia"/>
          <w:b w:val="0"/>
          <w:bCs w:val="0"/>
          <w:sz w:val="32"/>
          <w:szCs w:val="32"/>
          <w:lang w:val="en-US" w:eastAsia="zh-CN"/>
        </w:rPr>
      </w:pPr>
    </w:p>
    <w:tbl>
      <w:tblPr>
        <w:tblStyle w:val="6"/>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400"/>
        <w:gridCol w:w="1816"/>
        <w:gridCol w:w="684"/>
        <w:gridCol w:w="765"/>
        <w:gridCol w:w="765"/>
        <w:gridCol w:w="915"/>
        <w:gridCol w:w="1684"/>
      </w:tblGrid>
      <w:tr w14:paraId="6B15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5" w:type="dxa"/>
            <w:vAlign w:val="center"/>
          </w:tcPr>
          <w:p w14:paraId="0B09D5B3">
            <w:pPr>
              <w:jc w:val="center"/>
              <w:rPr>
                <w:rFonts w:hint="default"/>
                <w:sz w:val="21"/>
                <w:szCs w:val="21"/>
                <w:vertAlign w:val="baseline"/>
                <w:lang w:val="en-US" w:eastAsia="zh-CN"/>
              </w:rPr>
            </w:pPr>
            <w:r>
              <w:rPr>
                <w:rFonts w:hint="eastAsia"/>
                <w:sz w:val="21"/>
                <w:szCs w:val="21"/>
                <w:vertAlign w:val="baseline"/>
                <w:lang w:val="en-US" w:eastAsia="zh-CN"/>
              </w:rPr>
              <w:t>序号</w:t>
            </w:r>
          </w:p>
        </w:tc>
        <w:tc>
          <w:tcPr>
            <w:tcW w:w="1400" w:type="dxa"/>
            <w:vAlign w:val="center"/>
          </w:tcPr>
          <w:p w14:paraId="36AACFF3">
            <w:pPr>
              <w:jc w:val="center"/>
              <w:rPr>
                <w:rFonts w:hint="default"/>
                <w:sz w:val="21"/>
                <w:szCs w:val="21"/>
                <w:vertAlign w:val="baseline"/>
                <w:lang w:val="en-US" w:eastAsia="zh-CN"/>
              </w:rPr>
            </w:pPr>
            <w:r>
              <w:rPr>
                <w:rFonts w:hint="eastAsia"/>
                <w:sz w:val="21"/>
                <w:szCs w:val="21"/>
                <w:vertAlign w:val="baseline"/>
                <w:lang w:val="en-US" w:eastAsia="zh-CN"/>
              </w:rPr>
              <w:t>名称</w:t>
            </w:r>
          </w:p>
        </w:tc>
        <w:tc>
          <w:tcPr>
            <w:tcW w:w="1816" w:type="dxa"/>
            <w:vAlign w:val="center"/>
          </w:tcPr>
          <w:p w14:paraId="6981F0A4">
            <w:pPr>
              <w:jc w:val="center"/>
              <w:rPr>
                <w:rFonts w:hint="default"/>
                <w:sz w:val="21"/>
                <w:szCs w:val="21"/>
                <w:vertAlign w:val="baseline"/>
                <w:lang w:val="en-US" w:eastAsia="zh-CN"/>
              </w:rPr>
            </w:pPr>
            <w:r>
              <w:rPr>
                <w:rFonts w:hint="eastAsia"/>
                <w:sz w:val="21"/>
                <w:szCs w:val="21"/>
                <w:vertAlign w:val="baseline"/>
                <w:lang w:val="en-US" w:eastAsia="zh-CN"/>
              </w:rPr>
              <w:t>型号</w:t>
            </w:r>
          </w:p>
        </w:tc>
        <w:tc>
          <w:tcPr>
            <w:tcW w:w="684" w:type="dxa"/>
            <w:vAlign w:val="center"/>
          </w:tcPr>
          <w:p w14:paraId="2B53DAD5">
            <w:pPr>
              <w:jc w:val="center"/>
              <w:rPr>
                <w:rFonts w:hint="default"/>
                <w:sz w:val="21"/>
                <w:szCs w:val="21"/>
                <w:vertAlign w:val="baseline"/>
                <w:lang w:val="en-US" w:eastAsia="zh-CN"/>
              </w:rPr>
            </w:pPr>
            <w:r>
              <w:rPr>
                <w:rFonts w:hint="eastAsia"/>
                <w:sz w:val="21"/>
                <w:szCs w:val="21"/>
                <w:vertAlign w:val="baseline"/>
                <w:lang w:val="en-US" w:eastAsia="zh-CN"/>
              </w:rPr>
              <w:t>单位</w:t>
            </w:r>
          </w:p>
        </w:tc>
        <w:tc>
          <w:tcPr>
            <w:tcW w:w="765" w:type="dxa"/>
            <w:vAlign w:val="center"/>
          </w:tcPr>
          <w:p w14:paraId="129E4E92">
            <w:pPr>
              <w:jc w:val="center"/>
              <w:rPr>
                <w:rFonts w:hint="default"/>
                <w:sz w:val="21"/>
                <w:szCs w:val="21"/>
                <w:vertAlign w:val="baseline"/>
                <w:lang w:val="en-US" w:eastAsia="zh-CN"/>
              </w:rPr>
            </w:pPr>
            <w:r>
              <w:rPr>
                <w:rFonts w:hint="eastAsia"/>
                <w:sz w:val="21"/>
                <w:szCs w:val="21"/>
                <w:vertAlign w:val="baseline"/>
                <w:lang w:val="en-US" w:eastAsia="zh-CN"/>
              </w:rPr>
              <w:t>数量</w:t>
            </w:r>
          </w:p>
        </w:tc>
        <w:tc>
          <w:tcPr>
            <w:tcW w:w="765" w:type="dxa"/>
            <w:vAlign w:val="center"/>
          </w:tcPr>
          <w:p w14:paraId="729B4820">
            <w:pPr>
              <w:jc w:val="center"/>
              <w:rPr>
                <w:rFonts w:hint="default"/>
                <w:sz w:val="21"/>
                <w:szCs w:val="21"/>
                <w:vertAlign w:val="baseline"/>
                <w:lang w:val="en-US" w:eastAsia="zh-CN"/>
              </w:rPr>
            </w:pPr>
            <w:r>
              <w:rPr>
                <w:rFonts w:hint="eastAsia"/>
                <w:sz w:val="21"/>
                <w:szCs w:val="21"/>
                <w:vertAlign w:val="baseline"/>
                <w:lang w:val="en-US" w:eastAsia="zh-CN"/>
              </w:rPr>
              <w:t>单价（元）</w:t>
            </w:r>
          </w:p>
        </w:tc>
        <w:tc>
          <w:tcPr>
            <w:tcW w:w="915" w:type="dxa"/>
            <w:vAlign w:val="center"/>
          </w:tcPr>
          <w:p w14:paraId="72EC7258">
            <w:pPr>
              <w:jc w:val="center"/>
              <w:rPr>
                <w:rFonts w:hint="default"/>
                <w:sz w:val="21"/>
                <w:szCs w:val="21"/>
                <w:vertAlign w:val="baseline"/>
                <w:lang w:val="en-US" w:eastAsia="zh-CN"/>
              </w:rPr>
            </w:pPr>
            <w:r>
              <w:rPr>
                <w:rFonts w:hint="eastAsia"/>
                <w:sz w:val="21"/>
                <w:szCs w:val="21"/>
                <w:vertAlign w:val="baseline"/>
                <w:lang w:val="en-US" w:eastAsia="zh-CN"/>
              </w:rPr>
              <w:t>总价（元）</w:t>
            </w:r>
          </w:p>
        </w:tc>
        <w:tc>
          <w:tcPr>
            <w:tcW w:w="1684" w:type="dxa"/>
            <w:vAlign w:val="center"/>
          </w:tcPr>
          <w:p w14:paraId="20511A53">
            <w:pPr>
              <w:jc w:val="center"/>
              <w:rPr>
                <w:rFonts w:hint="default"/>
                <w:sz w:val="21"/>
                <w:szCs w:val="21"/>
                <w:vertAlign w:val="baseline"/>
                <w:lang w:val="en-US" w:eastAsia="zh-CN"/>
              </w:rPr>
            </w:pPr>
            <w:r>
              <w:rPr>
                <w:rFonts w:hint="eastAsia"/>
                <w:sz w:val="21"/>
                <w:szCs w:val="21"/>
                <w:vertAlign w:val="baseline"/>
                <w:lang w:val="en-US" w:eastAsia="zh-CN"/>
              </w:rPr>
              <w:t>备注</w:t>
            </w:r>
          </w:p>
        </w:tc>
      </w:tr>
      <w:tr w14:paraId="7D6B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34A3E651">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400" w:type="dxa"/>
            <w:vAlign w:val="center"/>
          </w:tcPr>
          <w:p w14:paraId="67BB96B0">
            <w:pPr>
              <w:jc w:val="center"/>
              <w:rPr>
                <w:rFonts w:hint="default"/>
                <w:sz w:val="21"/>
                <w:szCs w:val="21"/>
                <w:vertAlign w:val="baseline"/>
                <w:lang w:val="en-US" w:eastAsia="zh-CN"/>
              </w:rPr>
            </w:pPr>
            <w:r>
              <w:rPr>
                <w:rFonts w:hint="eastAsia"/>
                <w:sz w:val="21"/>
                <w:szCs w:val="21"/>
                <w:vertAlign w:val="baseline"/>
                <w:lang w:val="en-US" w:eastAsia="zh-CN"/>
              </w:rPr>
              <w:t>秤体(上海鹰牌)</w:t>
            </w:r>
          </w:p>
        </w:tc>
        <w:tc>
          <w:tcPr>
            <w:tcW w:w="1816" w:type="dxa"/>
            <w:vAlign w:val="center"/>
          </w:tcPr>
          <w:p w14:paraId="6793086E">
            <w:pPr>
              <w:jc w:val="center"/>
              <w:rPr>
                <w:rFonts w:hint="default"/>
                <w:sz w:val="21"/>
                <w:szCs w:val="21"/>
                <w:vertAlign w:val="baseline"/>
                <w:lang w:val="en-US" w:eastAsia="zh-CN"/>
              </w:rPr>
            </w:pPr>
            <w:r>
              <w:rPr>
                <w:rFonts w:hint="eastAsia"/>
                <w:sz w:val="21"/>
                <w:szCs w:val="21"/>
                <w:vertAlign w:val="baseline"/>
                <w:lang w:val="en-US" w:eastAsia="zh-CN"/>
              </w:rPr>
              <w:t>5M*3M</w:t>
            </w:r>
          </w:p>
        </w:tc>
        <w:tc>
          <w:tcPr>
            <w:tcW w:w="684" w:type="dxa"/>
            <w:vAlign w:val="center"/>
          </w:tcPr>
          <w:p w14:paraId="776C2605">
            <w:pPr>
              <w:jc w:val="center"/>
              <w:rPr>
                <w:rFonts w:hint="default"/>
                <w:sz w:val="21"/>
                <w:szCs w:val="21"/>
                <w:vertAlign w:val="baseline"/>
                <w:lang w:val="en-US" w:eastAsia="zh-CN"/>
              </w:rPr>
            </w:pPr>
            <w:r>
              <w:rPr>
                <w:rFonts w:hint="eastAsia"/>
                <w:sz w:val="21"/>
                <w:szCs w:val="21"/>
                <w:vertAlign w:val="baseline"/>
                <w:lang w:val="en-US" w:eastAsia="zh-CN"/>
              </w:rPr>
              <w:t>台</w:t>
            </w:r>
          </w:p>
        </w:tc>
        <w:tc>
          <w:tcPr>
            <w:tcW w:w="765" w:type="dxa"/>
            <w:vAlign w:val="center"/>
          </w:tcPr>
          <w:p w14:paraId="0301E848">
            <w:pPr>
              <w:jc w:val="center"/>
              <w:rPr>
                <w:rFonts w:hint="default"/>
                <w:sz w:val="21"/>
                <w:szCs w:val="21"/>
                <w:vertAlign w:val="baseline"/>
                <w:lang w:val="en-US" w:eastAsia="zh-CN"/>
              </w:rPr>
            </w:pPr>
            <w:r>
              <w:rPr>
                <w:rFonts w:hint="eastAsia"/>
                <w:sz w:val="21"/>
                <w:szCs w:val="21"/>
                <w:vertAlign w:val="baseline"/>
                <w:lang w:val="en-US" w:eastAsia="zh-CN"/>
              </w:rPr>
              <w:t>3</w:t>
            </w:r>
          </w:p>
        </w:tc>
        <w:tc>
          <w:tcPr>
            <w:tcW w:w="765" w:type="dxa"/>
            <w:vAlign w:val="center"/>
          </w:tcPr>
          <w:p w14:paraId="5122A841">
            <w:pPr>
              <w:jc w:val="center"/>
              <w:rPr>
                <w:rFonts w:hint="default"/>
                <w:sz w:val="21"/>
                <w:szCs w:val="21"/>
                <w:vertAlign w:val="baseline"/>
                <w:lang w:val="en-US" w:eastAsia="zh-CN"/>
              </w:rPr>
            </w:pPr>
          </w:p>
        </w:tc>
        <w:tc>
          <w:tcPr>
            <w:tcW w:w="915" w:type="dxa"/>
            <w:vAlign w:val="center"/>
          </w:tcPr>
          <w:p w14:paraId="65955B60">
            <w:pPr>
              <w:jc w:val="center"/>
              <w:rPr>
                <w:rFonts w:hint="default"/>
                <w:sz w:val="21"/>
                <w:szCs w:val="21"/>
                <w:vertAlign w:val="baseline"/>
                <w:lang w:val="en-US" w:eastAsia="zh-CN"/>
              </w:rPr>
            </w:pPr>
          </w:p>
        </w:tc>
        <w:tc>
          <w:tcPr>
            <w:tcW w:w="1684" w:type="dxa"/>
            <w:vAlign w:val="center"/>
          </w:tcPr>
          <w:p w14:paraId="65B51DBA">
            <w:pPr>
              <w:jc w:val="center"/>
              <w:rPr>
                <w:rFonts w:hint="default"/>
                <w:sz w:val="21"/>
                <w:szCs w:val="21"/>
                <w:vertAlign w:val="baseline"/>
                <w:lang w:val="en-US" w:eastAsia="zh-CN"/>
              </w:rPr>
            </w:pPr>
            <w:r>
              <w:rPr>
                <w:rFonts w:hint="eastAsia"/>
                <w:sz w:val="21"/>
                <w:szCs w:val="21"/>
                <w:vertAlign w:val="baseline"/>
                <w:lang w:val="en-US" w:eastAsia="zh-CN"/>
              </w:rPr>
              <w:t>称体钢板面板厚度</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1CM,</w:t>
            </w:r>
            <w:r>
              <w:rPr>
                <w:rFonts w:hint="default"/>
                <w:sz w:val="21"/>
                <w:szCs w:val="21"/>
                <w:vertAlign w:val="baseline"/>
                <w:lang w:val="en-US" w:eastAsia="zh-CN"/>
              </w:rPr>
              <w:t>端面</w:t>
            </w:r>
            <w:r>
              <w:rPr>
                <w:rFonts w:hint="eastAsia"/>
                <w:sz w:val="21"/>
                <w:szCs w:val="21"/>
                <w:vertAlign w:val="baseline"/>
                <w:lang w:val="en-US" w:eastAsia="zh-CN"/>
              </w:rPr>
              <w:t>板厚度</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1.4cm,6道U型钢梁高度</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30cm厚度</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6mm</w:t>
            </w:r>
          </w:p>
        </w:tc>
      </w:tr>
      <w:tr w14:paraId="6452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454B097C">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400" w:type="dxa"/>
            <w:vAlign w:val="center"/>
          </w:tcPr>
          <w:p w14:paraId="0DCDD158">
            <w:pPr>
              <w:jc w:val="center"/>
              <w:rPr>
                <w:rFonts w:hint="default"/>
                <w:sz w:val="21"/>
                <w:szCs w:val="21"/>
                <w:vertAlign w:val="baseline"/>
                <w:lang w:val="en-US" w:eastAsia="zh-CN"/>
              </w:rPr>
            </w:pPr>
            <w:r>
              <w:rPr>
                <w:rFonts w:hint="eastAsia"/>
                <w:sz w:val="21"/>
                <w:szCs w:val="21"/>
                <w:vertAlign w:val="baseline"/>
                <w:lang w:val="en-US" w:eastAsia="zh-CN"/>
              </w:rPr>
              <w:t>高精度数字传感器（夏冰）</w:t>
            </w:r>
          </w:p>
        </w:tc>
        <w:tc>
          <w:tcPr>
            <w:tcW w:w="1816" w:type="dxa"/>
            <w:vAlign w:val="center"/>
          </w:tcPr>
          <w:p w14:paraId="47713BF2">
            <w:pPr>
              <w:jc w:val="center"/>
              <w:rPr>
                <w:rFonts w:hint="default"/>
                <w:sz w:val="21"/>
                <w:szCs w:val="21"/>
                <w:vertAlign w:val="baseline"/>
                <w:lang w:val="en-US" w:eastAsia="zh-CN"/>
              </w:rPr>
            </w:pPr>
            <w:r>
              <w:rPr>
                <w:rFonts w:hint="eastAsia"/>
                <w:sz w:val="21"/>
                <w:szCs w:val="21"/>
                <w:vertAlign w:val="baseline"/>
                <w:lang w:val="en-US" w:eastAsia="zh-CN"/>
              </w:rPr>
              <w:t>QS-D30T（耀华模块）</w:t>
            </w:r>
          </w:p>
        </w:tc>
        <w:tc>
          <w:tcPr>
            <w:tcW w:w="684" w:type="dxa"/>
            <w:vAlign w:val="center"/>
          </w:tcPr>
          <w:p w14:paraId="5F803788">
            <w:pPr>
              <w:jc w:val="center"/>
              <w:rPr>
                <w:rFonts w:hint="default"/>
                <w:sz w:val="21"/>
                <w:szCs w:val="21"/>
                <w:vertAlign w:val="baseline"/>
                <w:lang w:val="en-US" w:eastAsia="zh-CN"/>
              </w:rPr>
            </w:pPr>
            <w:r>
              <w:rPr>
                <w:rFonts w:hint="eastAsia"/>
                <w:sz w:val="21"/>
                <w:szCs w:val="21"/>
                <w:vertAlign w:val="baseline"/>
                <w:lang w:val="en-US" w:eastAsia="zh-CN"/>
              </w:rPr>
              <w:t>只</w:t>
            </w:r>
          </w:p>
        </w:tc>
        <w:tc>
          <w:tcPr>
            <w:tcW w:w="765" w:type="dxa"/>
            <w:vAlign w:val="center"/>
          </w:tcPr>
          <w:p w14:paraId="00A5D50C">
            <w:pPr>
              <w:jc w:val="center"/>
              <w:rPr>
                <w:rFonts w:hint="default"/>
                <w:sz w:val="21"/>
                <w:szCs w:val="21"/>
                <w:vertAlign w:val="baseline"/>
                <w:lang w:val="en-US" w:eastAsia="zh-CN"/>
              </w:rPr>
            </w:pPr>
            <w:r>
              <w:rPr>
                <w:rFonts w:hint="eastAsia"/>
                <w:sz w:val="21"/>
                <w:szCs w:val="21"/>
                <w:vertAlign w:val="baseline"/>
                <w:lang w:val="en-US" w:eastAsia="zh-CN"/>
              </w:rPr>
              <w:t>12</w:t>
            </w:r>
          </w:p>
        </w:tc>
        <w:tc>
          <w:tcPr>
            <w:tcW w:w="765" w:type="dxa"/>
            <w:vAlign w:val="center"/>
          </w:tcPr>
          <w:p w14:paraId="19F051D8">
            <w:pPr>
              <w:jc w:val="center"/>
              <w:rPr>
                <w:rFonts w:hint="default"/>
                <w:sz w:val="21"/>
                <w:szCs w:val="21"/>
                <w:vertAlign w:val="baseline"/>
                <w:lang w:val="en-US" w:eastAsia="zh-CN"/>
              </w:rPr>
            </w:pPr>
          </w:p>
        </w:tc>
        <w:tc>
          <w:tcPr>
            <w:tcW w:w="915" w:type="dxa"/>
            <w:vAlign w:val="center"/>
          </w:tcPr>
          <w:p w14:paraId="48165B96">
            <w:pPr>
              <w:jc w:val="center"/>
              <w:rPr>
                <w:rFonts w:hint="default"/>
                <w:sz w:val="21"/>
                <w:szCs w:val="21"/>
                <w:vertAlign w:val="baseline"/>
                <w:lang w:val="en-US" w:eastAsia="zh-CN"/>
              </w:rPr>
            </w:pPr>
          </w:p>
        </w:tc>
        <w:tc>
          <w:tcPr>
            <w:tcW w:w="1684" w:type="dxa"/>
            <w:vAlign w:val="center"/>
          </w:tcPr>
          <w:p w14:paraId="7FACC5D6">
            <w:pPr>
              <w:jc w:val="center"/>
              <w:rPr>
                <w:rFonts w:hint="default"/>
                <w:sz w:val="21"/>
                <w:szCs w:val="21"/>
                <w:vertAlign w:val="baseline"/>
                <w:lang w:val="en-US" w:eastAsia="zh-CN"/>
              </w:rPr>
            </w:pPr>
          </w:p>
        </w:tc>
      </w:tr>
      <w:tr w14:paraId="63DF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5" w:type="dxa"/>
            <w:vAlign w:val="center"/>
          </w:tcPr>
          <w:p w14:paraId="5D9C3D76">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400" w:type="dxa"/>
            <w:vAlign w:val="center"/>
          </w:tcPr>
          <w:p w14:paraId="5632D246">
            <w:pPr>
              <w:jc w:val="center"/>
              <w:rPr>
                <w:rFonts w:hint="default"/>
                <w:sz w:val="21"/>
                <w:szCs w:val="21"/>
                <w:vertAlign w:val="baseline"/>
                <w:lang w:val="en-US" w:eastAsia="zh-CN"/>
              </w:rPr>
            </w:pPr>
            <w:r>
              <w:rPr>
                <w:rFonts w:hint="eastAsia"/>
                <w:sz w:val="21"/>
                <w:szCs w:val="21"/>
                <w:vertAlign w:val="baseline"/>
                <w:lang w:val="en-US" w:eastAsia="zh-CN"/>
              </w:rPr>
              <w:t>传感器垫底钢板</w:t>
            </w:r>
          </w:p>
        </w:tc>
        <w:tc>
          <w:tcPr>
            <w:tcW w:w="1816" w:type="dxa"/>
            <w:vAlign w:val="center"/>
          </w:tcPr>
          <w:p w14:paraId="3F197EAF">
            <w:pPr>
              <w:jc w:val="center"/>
              <w:rPr>
                <w:rFonts w:hint="default"/>
                <w:sz w:val="21"/>
                <w:szCs w:val="21"/>
                <w:vertAlign w:val="baseline"/>
                <w:lang w:val="en-US" w:eastAsia="zh-CN"/>
              </w:rPr>
            </w:pPr>
            <w:r>
              <w:rPr>
                <w:rFonts w:hint="eastAsia"/>
                <w:sz w:val="21"/>
                <w:szCs w:val="21"/>
                <w:vertAlign w:val="baseline"/>
                <w:lang w:val="en-US" w:eastAsia="zh-CN"/>
              </w:rPr>
              <w:t>50cm*50cm</w:t>
            </w:r>
          </w:p>
        </w:tc>
        <w:tc>
          <w:tcPr>
            <w:tcW w:w="684" w:type="dxa"/>
            <w:vAlign w:val="center"/>
          </w:tcPr>
          <w:p w14:paraId="6F712A34">
            <w:pPr>
              <w:jc w:val="center"/>
              <w:rPr>
                <w:rFonts w:hint="default"/>
                <w:sz w:val="21"/>
                <w:szCs w:val="21"/>
                <w:vertAlign w:val="baseline"/>
                <w:lang w:val="en-US" w:eastAsia="zh-CN"/>
              </w:rPr>
            </w:pPr>
            <w:r>
              <w:rPr>
                <w:rFonts w:hint="eastAsia"/>
                <w:sz w:val="21"/>
                <w:szCs w:val="21"/>
                <w:vertAlign w:val="baseline"/>
                <w:lang w:val="en-US" w:eastAsia="zh-CN"/>
              </w:rPr>
              <w:t>块</w:t>
            </w:r>
          </w:p>
        </w:tc>
        <w:tc>
          <w:tcPr>
            <w:tcW w:w="765" w:type="dxa"/>
            <w:vAlign w:val="center"/>
          </w:tcPr>
          <w:p w14:paraId="34DB163C">
            <w:pPr>
              <w:jc w:val="center"/>
              <w:rPr>
                <w:rFonts w:hint="default"/>
                <w:sz w:val="21"/>
                <w:szCs w:val="21"/>
                <w:vertAlign w:val="baseline"/>
                <w:lang w:val="en-US" w:eastAsia="zh-CN"/>
              </w:rPr>
            </w:pPr>
            <w:r>
              <w:rPr>
                <w:rFonts w:hint="eastAsia"/>
                <w:sz w:val="21"/>
                <w:szCs w:val="21"/>
                <w:vertAlign w:val="baseline"/>
                <w:lang w:val="en-US" w:eastAsia="zh-CN"/>
              </w:rPr>
              <w:t>12</w:t>
            </w:r>
          </w:p>
        </w:tc>
        <w:tc>
          <w:tcPr>
            <w:tcW w:w="765" w:type="dxa"/>
            <w:vAlign w:val="center"/>
          </w:tcPr>
          <w:p w14:paraId="5189CFBB">
            <w:pPr>
              <w:jc w:val="center"/>
              <w:rPr>
                <w:rFonts w:hint="default"/>
                <w:sz w:val="21"/>
                <w:szCs w:val="21"/>
                <w:vertAlign w:val="baseline"/>
                <w:lang w:val="en-US" w:eastAsia="zh-CN"/>
              </w:rPr>
            </w:pPr>
          </w:p>
        </w:tc>
        <w:tc>
          <w:tcPr>
            <w:tcW w:w="915" w:type="dxa"/>
            <w:vAlign w:val="center"/>
          </w:tcPr>
          <w:p w14:paraId="527EBD20">
            <w:pPr>
              <w:jc w:val="center"/>
              <w:rPr>
                <w:rFonts w:hint="default"/>
                <w:sz w:val="21"/>
                <w:szCs w:val="21"/>
                <w:vertAlign w:val="baseline"/>
                <w:lang w:val="en-US" w:eastAsia="zh-CN"/>
              </w:rPr>
            </w:pPr>
          </w:p>
        </w:tc>
        <w:tc>
          <w:tcPr>
            <w:tcW w:w="1684" w:type="dxa"/>
            <w:vAlign w:val="center"/>
          </w:tcPr>
          <w:p w14:paraId="765EA377">
            <w:pPr>
              <w:jc w:val="center"/>
              <w:rPr>
                <w:rFonts w:hint="default"/>
                <w:sz w:val="21"/>
                <w:szCs w:val="21"/>
                <w:vertAlign w:val="baseline"/>
                <w:lang w:val="en-US" w:eastAsia="zh-CN"/>
              </w:rPr>
            </w:pPr>
            <w:r>
              <w:rPr>
                <w:rFonts w:hint="eastAsia"/>
                <w:sz w:val="21"/>
                <w:szCs w:val="21"/>
                <w:vertAlign w:val="baseline"/>
                <w:lang w:val="en-US" w:eastAsia="zh-CN"/>
              </w:rPr>
              <w:t>厚度</w:t>
            </w:r>
            <w:r>
              <w:rPr>
                <w:rFonts w:hint="eastAsia" w:ascii="宋体" w:hAnsi="宋体" w:eastAsia="宋体" w:cs="宋体"/>
                <w:sz w:val="21"/>
                <w:szCs w:val="21"/>
                <w:vertAlign w:val="baseline"/>
                <w:lang w:val="en-US" w:eastAsia="zh-CN"/>
              </w:rPr>
              <w:t>≧</w:t>
            </w:r>
            <w:r>
              <w:rPr>
                <w:rFonts w:hint="eastAsia"/>
                <w:sz w:val="21"/>
                <w:szCs w:val="21"/>
                <w:vertAlign w:val="baseline"/>
                <w:lang w:val="en-US" w:eastAsia="zh-CN"/>
              </w:rPr>
              <w:t>2cm</w:t>
            </w:r>
          </w:p>
        </w:tc>
      </w:tr>
      <w:tr w14:paraId="5895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95" w:type="dxa"/>
            <w:vAlign w:val="center"/>
          </w:tcPr>
          <w:p w14:paraId="36BA49F2">
            <w:pPr>
              <w:jc w:val="center"/>
              <w:rPr>
                <w:rFonts w:hint="default"/>
                <w:sz w:val="21"/>
                <w:szCs w:val="21"/>
                <w:vertAlign w:val="baseline"/>
                <w:lang w:val="en-US" w:eastAsia="zh-CN"/>
              </w:rPr>
            </w:pPr>
            <w:r>
              <w:rPr>
                <w:rFonts w:hint="eastAsia"/>
                <w:sz w:val="21"/>
                <w:szCs w:val="21"/>
                <w:vertAlign w:val="baseline"/>
                <w:lang w:val="en-US" w:eastAsia="zh-CN"/>
              </w:rPr>
              <w:t>4</w:t>
            </w:r>
          </w:p>
        </w:tc>
        <w:tc>
          <w:tcPr>
            <w:tcW w:w="1400" w:type="dxa"/>
            <w:vAlign w:val="center"/>
          </w:tcPr>
          <w:p w14:paraId="36390784">
            <w:pPr>
              <w:jc w:val="center"/>
              <w:rPr>
                <w:rFonts w:hint="default"/>
                <w:sz w:val="21"/>
                <w:szCs w:val="21"/>
                <w:vertAlign w:val="baseline"/>
                <w:lang w:val="en-US" w:eastAsia="zh-CN"/>
              </w:rPr>
            </w:pPr>
            <w:r>
              <w:rPr>
                <w:rFonts w:hint="eastAsia"/>
                <w:sz w:val="21"/>
                <w:szCs w:val="21"/>
                <w:vertAlign w:val="baseline"/>
                <w:lang w:val="en-US" w:eastAsia="zh-CN"/>
              </w:rPr>
              <w:t>信号线</w:t>
            </w:r>
          </w:p>
        </w:tc>
        <w:tc>
          <w:tcPr>
            <w:tcW w:w="1816" w:type="dxa"/>
            <w:vAlign w:val="center"/>
          </w:tcPr>
          <w:p w14:paraId="68A23308">
            <w:pPr>
              <w:jc w:val="center"/>
              <w:rPr>
                <w:rFonts w:hint="default"/>
                <w:sz w:val="21"/>
                <w:szCs w:val="21"/>
                <w:vertAlign w:val="baseline"/>
                <w:lang w:val="en-US" w:eastAsia="zh-CN"/>
              </w:rPr>
            </w:pPr>
          </w:p>
        </w:tc>
        <w:tc>
          <w:tcPr>
            <w:tcW w:w="684" w:type="dxa"/>
            <w:vAlign w:val="center"/>
          </w:tcPr>
          <w:p w14:paraId="74B81CCB">
            <w:pPr>
              <w:jc w:val="center"/>
              <w:rPr>
                <w:rFonts w:hint="default"/>
                <w:sz w:val="21"/>
                <w:szCs w:val="21"/>
                <w:vertAlign w:val="baseline"/>
                <w:lang w:val="en-US" w:eastAsia="zh-CN"/>
              </w:rPr>
            </w:pPr>
            <w:r>
              <w:rPr>
                <w:rFonts w:hint="eastAsia"/>
                <w:sz w:val="21"/>
                <w:szCs w:val="21"/>
                <w:vertAlign w:val="baseline"/>
                <w:lang w:val="en-US" w:eastAsia="zh-CN"/>
              </w:rPr>
              <w:t>套</w:t>
            </w:r>
          </w:p>
        </w:tc>
        <w:tc>
          <w:tcPr>
            <w:tcW w:w="765" w:type="dxa"/>
            <w:vAlign w:val="center"/>
          </w:tcPr>
          <w:p w14:paraId="112E0DD4">
            <w:pPr>
              <w:jc w:val="center"/>
              <w:rPr>
                <w:rFonts w:hint="default"/>
                <w:sz w:val="21"/>
                <w:szCs w:val="21"/>
                <w:vertAlign w:val="baseline"/>
                <w:lang w:val="en-US" w:eastAsia="zh-CN"/>
              </w:rPr>
            </w:pPr>
            <w:r>
              <w:rPr>
                <w:rFonts w:hint="eastAsia"/>
                <w:sz w:val="21"/>
                <w:szCs w:val="21"/>
                <w:vertAlign w:val="baseline"/>
                <w:lang w:val="en-US" w:eastAsia="zh-CN"/>
              </w:rPr>
              <w:t>3</w:t>
            </w:r>
          </w:p>
        </w:tc>
        <w:tc>
          <w:tcPr>
            <w:tcW w:w="765" w:type="dxa"/>
            <w:vAlign w:val="center"/>
          </w:tcPr>
          <w:p w14:paraId="645491FC">
            <w:pPr>
              <w:jc w:val="center"/>
              <w:rPr>
                <w:rFonts w:hint="default"/>
                <w:sz w:val="21"/>
                <w:szCs w:val="21"/>
                <w:vertAlign w:val="baseline"/>
                <w:lang w:val="en-US" w:eastAsia="zh-CN"/>
              </w:rPr>
            </w:pPr>
          </w:p>
        </w:tc>
        <w:tc>
          <w:tcPr>
            <w:tcW w:w="915" w:type="dxa"/>
            <w:vAlign w:val="center"/>
          </w:tcPr>
          <w:p w14:paraId="1A04141C">
            <w:pPr>
              <w:jc w:val="center"/>
              <w:rPr>
                <w:rFonts w:hint="default"/>
                <w:sz w:val="21"/>
                <w:szCs w:val="21"/>
                <w:vertAlign w:val="baseline"/>
                <w:lang w:val="en-US" w:eastAsia="zh-CN"/>
              </w:rPr>
            </w:pPr>
          </w:p>
        </w:tc>
        <w:tc>
          <w:tcPr>
            <w:tcW w:w="1684" w:type="dxa"/>
            <w:vAlign w:val="center"/>
          </w:tcPr>
          <w:p w14:paraId="110CE12B">
            <w:pPr>
              <w:jc w:val="center"/>
              <w:rPr>
                <w:rFonts w:hint="default"/>
                <w:sz w:val="21"/>
                <w:szCs w:val="21"/>
                <w:vertAlign w:val="baseline"/>
                <w:lang w:val="en-US" w:eastAsia="zh-CN"/>
              </w:rPr>
            </w:pPr>
          </w:p>
        </w:tc>
      </w:tr>
      <w:tr w14:paraId="1E16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95" w:type="dxa"/>
            <w:vAlign w:val="center"/>
          </w:tcPr>
          <w:p w14:paraId="79151A7C">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400" w:type="dxa"/>
            <w:vAlign w:val="center"/>
          </w:tcPr>
          <w:p w14:paraId="6BACA806">
            <w:pPr>
              <w:jc w:val="center"/>
              <w:rPr>
                <w:rFonts w:hint="default"/>
                <w:sz w:val="21"/>
                <w:szCs w:val="21"/>
                <w:vertAlign w:val="baseline"/>
                <w:lang w:val="en-US" w:eastAsia="zh-CN"/>
              </w:rPr>
            </w:pPr>
            <w:r>
              <w:rPr>
                <w:rFonts w:hint="eastAsia"/>
                <w:sz w:val="21"/>
                <w:szCs w:val="21"/>
                <w:vertAlign w:val="baseline"/>
                <w:lang w:val="en-US" w:eastAsia="zh-CN"/>
              </w:rPr>
              <w:t>信号分配器</w:t>
            </w:r>
          </w:p>
        </w:tc>
        <w:tc>
          <w:tcPr>
            <w:tcW w:w="1816" w:type="dxa"/>
            <w:vAlign w:val="center"/>
          </w:tcPr>
          <w:p w14:paraId="0228E339">
            <w:pPr>
              <w:jc w:val="center"/>
              <w:rPr>
                <w:rFonts w:hint="default"/>
                <w:sz w:val="21"/>
                <w:szCs w:val="21"/>
                <w:vertAlign w:val="baseline"/>
                <w:lang w:val="en-US" w:eastAsia="zh-CN"/>
              </w:rPr>
            </w:pPr>
          </w:p>
        </w:tc>
        <w:tc>
          <w:tcPr>
            <w:tcW w:w="684" w:type="dxa"/>
            <w:vAlign w:val="center"/>
          </w:tcPr>
          <w:p w14:paraId="60C17C9E">
            <w:pPr>
              <w:jc w:val="center"/>
              <w:rPr>
                <w:rFonts w:hint="default"/>
                <w:sz w:val="21"/>
                <w:szCs w:val="21"/>
                <w:vertAlign w:val="baseline"/>
                <w:lang w:val="en-US" w:eastAsia="zh-CN"/>
              </w:rPr>
            </w:pPr>
            <w:r>
              <w:rPr>
                <w:rFonts w:hint="eastAsia"/>
                <w:sz w:val="21"/>
                <w:szCs w:val="21"/>
                <w:vertAlign w:val="baseline"/>
                <w:lang w:val="en-US" w:eastAsia="zh-CN"/>
              </w:rPr>
              <w:t>只</w:t>
            </w:r>
          </w:p>
        </w:tc>
        <w:tc>
          <w:tcPr>
            <w:tcW w:w="765" w:type="dxa"/>
            <w:vAlign w:val="center"/>
          </w:tcPr>
          <w:p w14:paraId="57599099">
            <w:pPr>
              <w:jc w:val="center"/>
              <w:rPr>
                <w:rFonts w:hint="default"/>
                <w:sz w:val="21"/>
                <w:szCs w:val="21"/>
                <w:vertAlign w:val="baseline"/>
                <w:lang w:val="en-US" w:eastAsia="zh-CN"/>
              </w:rPr>
            </w:pPr>
            <w:r>
              <w:rPr>
                <w:rFonts w:hint="eastAsia"/>
                <w:sz w:val="21"/>
                <w:szCs w:val="21"/>
                <w:vertAlign w:val="baseline"/>
                <w:lang w:val="en-US" w:eastAsia="zh-CN"/>
              </w:rPr>
              <w:t>3</w:t>
            </w:r>
          </w:p>
        </w:tc>
        <w:tc>
          <w:tcPr>
            <w:tcW w:w="765" w:type="dxa"/>
            <w:vAlign w:val="center"/>
          </w:tcPr>
          <w:p w14:paraId="35F663B0">
            <w:pPr>
              <w:jc w:val="center"/>
              <w:rPr>
                <w:rFonts w:hint="default"/>
                <w:sz w:val="21"/>
                <w:szCs w:val="21"/>
                <w:vertAlign w:val="baseline"/>
                <w:lang w:val="en-US" w:eastAsia="zh-CN"/>
              </w:rPr>
            </w:pPr>
          </w:p>
        </w:tc>
        <w:tc>
          <w:tcPr>
            <w:tcW w:w="915" w:type="dxa"/>
            <w:vAlign w:val="center"/>
          </w:tcPr>
          <w:p w14:paraId="41317FF9">
            <w:pPr>
              <w:jc w:val="center"/>
              <w:rPr>
                <w:rFonts w:hint="default"/>
                <w:sz w:val="21"/>
                <w:szCs w:val="21"/>
                <w:vertAlign w:val="baseline"/>
                <w:lang w:val="en-US" w:eastAsia="zh-CN"/>
              </w:rPr>
            </w:pPr>
          </w:p>
        </w:tc>
        <w:tc>
          <w:tcPr>
            <w:tcW w:w="1684" w:type="dxa"/>
            <w:vAlign w:val="center"/>
          </w:tcPr>
          <w:p w14:paraId="35916E52">
            <w:pPr>
              <w:jc w:val="center"/>
              <w:rPr>
                <w:rFonts w:hint="default"/>
                <w:sz w:val="21"/>
                <w:szCs w:val="21"/>
                <w:vertAlign w:val="baseline"/>
                <w:lang w:val="en-US" w:eastAsia="zh-CN"/>
              </w:rPr>
            </w:pPr>
            <w:r>
              <w:rPr>
                <w:rFonts w:hint="eastAsia"/>
                <w:sz w:val="21"/>
                <w:szCs w:val="21"/>
                <w:vertAlign w:val="baseline"/>
                <w:lang w:val="en-US" w:eastAsia="zh-CN"/>
              </w:rPr>
              <w:t>10路</w:t>
            </w:r>
          </w:p>
        </w:tc>
      </w:tr>
      <w:tr w14:paraId="313A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615BC829">
            <w:pPr>
              <w:jc w:val="center"/>
              <w:rPr>
                <w:rFonts w:hint="default"/>
                <w:sz w:val="21"/>
                <w:szCs w:val="21"/>
                <w:vertAlign w:val="baseline"/>
                <w:lang w:val="en-US" w:eastAsia="zh-CN"/>
              </w:rPr>
            </w:pPr>
            <w:r>
              <w:rPr>
                <w:rFonts w:hint="eastAsia"/>
                <w:sz w:val="21"/>
                <w:szCs w:val="21"/>
                <w:vertAlign w:val="baseline"/>
                <w:lang w:val="en-US" w:eastAsia="zh-CN"/>
              </w:rPr>
              <w:t>6</w:t>
            </w:r>
          </w:p>
        </w:tc>
        <w:tc>
          <w:tcPr>
            <w:tcW w:w="1400" w:type="dxa"/>
            <w:vAlign w:val="center"/>
          </w:tcPr>
          <w:p w14:paraId="5102DFC3">
            <w:pPr>
              <w:jc w:val="center"/>
              <w:rPr>
                <w:rFonts w:hint="default"/>
                <w:sz w:val="21"/>
                <w:szCs w:val="21"/>
                <w:vertAlign w:val="baseline"/>
                <w:lang w:val="en-US" w:eastAsia="zh-CN"/>
              </w:rPr>
            </w:pPr>
            <w:r>
              <w:rPr>
                <w:rFonts w:hint="eastAsia"/>
                <w:sz w:val="21"/>
                <w:szCs w:val="21"/>
                <w:vertAlign w:val="baseline"/>
                <w:lang w:val="en-US" w:eastAsia="zh-CN"/>
              </w:rPr>
              <w:t>混凝土引坡</w:t>
            </w:r>
          </w:p>
        </w:tc>
        <w:tc>
          <w:tcPr>
            <w:tcW w:w="1816" w:type="dxa"/>
            <w:vAlign w:val="center"/>
          </w:tcPr>
          <w:p w14:paraId="14BED00D">
            <w:pPr>
              <w:jc w:val="center"/>
              <w:rPr>
                <w:rFonts w:hint="default"/>
                <w:sz w:val="21"/>
                <w:szCs w:val="21"/>
                <w:vertAlign w:val="baseline"/>
                <w:lang w:val="en-US" w:eastAsia="zh-CN"/>
              </w:rPr>
            </w:pPr>
            <w:r>
              <w:rPr>
                <w:rFonts w:hint="eastAsia"/>
                <w:sz w:val="21"/>
                <w:szCs w:val="21"/>
                <w:vertAlign w:val="baseline"/>
                <w:lang w:val="en-US" w:eastAsia="zh-CN"/>
              </w:rPr>
              <w:t>5m*3.1m*0.48m</w:t>
            </w:r>
          </w:p>
        </w:tc>
        <w:tc>
          <w:tcPr>
            <w:tcW w:w="684" w:type="dxa"/>
            <w:vAlign w:val="center"/>
          </w:tcPr>
          <w:p w14:paraId="771A36CA">
            <w:pPr>
              <w:jc w:val="center"/>
              <w:rPr>
                <w:rFonts w:hint="default"/>
                <w:sz w:val="21"/>
                <w:szCs w:val="21"/>
                <w:vertAlign w:val="baseline"/>
                <w:lang w:val="en-US" w:eastAsia="zh-CN"/>
              </w:rPr>
            </w:pPr>
            <w:r>
              <w:rPr>
                <w:rFonts w:hint="eastAsia"/>
                <w:sz w:val="21"/>
                <w:szCs w:val="21"/>
                <w:vertAlign w:val="baseline"/>
                <w:lang w:val="en-US" w:eastAsia="zh-CN"/>
              </w:rPr>
              <w:t>只</w:t>
            </w:r>
          </w:p>
        </w:tc>
        <w:tc>
          <w:tcPr>
            <w:tcW w:w="765" w:type="dxa"/>
            <w:vAlign w:val="center"/>
          </w:tcPr>
          <w:p w14:paraId="4AC974E2">
            <w:pPr>
              <w:jc w:val="center"/>
              <w:rPr>
                <w:rFonts w:hint="default"/>
                <w:sz w:val="21"/>
                <w:szCs w:val="21"/>
                <w:vertAlign w:val="baseline"/>
                <w:lang w:val="en-US" w:eastAsia="zh-CN"/>
              </w:rPr>
            </w:pPr>
            <w:r>
              <w:rPr>
                <w:rFonts w:hint="eastAsia"/>
                <w:sz w:val="21"/>
                <w:szCs w:val="21"/>
                <w:vertAlign w:val="baseline"/>
                <w:lang w:val="en-US" w:eastAsia="zh-CN"/>
              </w:rPr>
              <w:t>4</w:t>
            </w:r>
          </w:p>
        </w:tc>
        <w:tc>
          <w:tcPr>
            <w:tcW w:w="765" w:type="dxa"/>
            <w:vAlign w:val="center"/>
          </w:tcPr>
          <w:p w14:paraId="5D5FF006">
            <w:pPr>
              <w:jc w:val="center"/>
              <w:rPr>
                <w:rFonts w:hint="default"/>
                <w:sz w:val="21"/>
                <w:szCs w:val="21"/>
                <w:vertAlign w:val="baseline"/>
                <w:lang w:val="en-US" w:eastAsia="zh-CN"/>
              </w:rPr>
            </w:pPr>
          </w:p>
        </w:tc>
        <w:tc>
          <w:tcPr>
            <w:tcW w:w="915" w:type="dxa"/>
            <w:vAlign w:val="center"/>
          </w:tcPr>
          <w:p w14:paraId="3C709933">
            <w:pPr>
              <w:jc w:val="center"/>
              <w:rPr>
                <w:rFonts w:hint="default"/>
                <w:sz w:val="21"/>
                <w:szCs w:val="21"/>
                <w:vertAlign w:val="baseline"/>
                <w:lang w:val="en-US" w:eastAsia="zh-CN"/>
              </w:rPr>
            </w:pPr>
          </w:p>
        </w:tc>
        <w:tc>
          <w:tcPr>
            <w:tcW w:w="1684" w:type="dxa"/>
            <w:vAlign w:val="center"/>
          </w:tcPr>
          <w:p w14:paraId="597F1F91">
            <w:pPr>
              <w:jc w:val="center"/>
              <w:rPr>
                <w:rFonts w:hint="default"/>
                <w:sz w:val="21"/>
                <w:szCs w:val="21"/>
                <w:vertAlign w:val="baseline"/>
                <w:lang w:val="en-US" w:eastAsia="zh-CN"/>
              </w:rPr>
            </w:pPr>
            <w:r>
              <w:rPr>
                <w:rFonts w:hint="eastAsia"/>
                <w:sz w:val="21"/>
                <w:szCs w:val="21"/>
                <w:vertAlign w:val="baseline"/>
                <w:lang w:val="en-US" w:eastAsia="zh-CN"/>
              </w:rPr>
              <w:t>上下边沿做5cm*5cm角铁护边</w:t>
            </w:r>
          </w:p>
        </w:tc>
      </w:tr>
      <w:tr w14:paraId="13CD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42C376D2">
            <w:pPr>
              <w:jc w:val="center"/>
              <w:rPr>
                <w:rFonts w:hint="default"/>
                <w:sz w:val="21"/>
                <w:szCs w:val="21"/>
                <w:vertAlign w:val="baseline"/>
                <w:lang w:val="en-US" w:eastAsia="zh-CN"/>
              </w:rPr>
            </w:pPr>
            <w:r>
              <w:rPr>
                <w:rFonts w:hint="eastAsia"/>
                <w:sz w:val="21"/>
                <w:szCs w:val="21"/>
                <w:vertAlign w:val="baseline"/>
                <w:lang w:val="en-US" w:eastAsia="zh-CN"/>
              </w:rPr>
              <w:t>7</w:t>
            </w:r>
          </w:p>
        </w:tc>
        <w:tc>
          <w:tcPr>
            <w:tcW w:w="1400" w:type="dxa"/>
            <w:vAlign w:val="center"/>
          </w:tcPr>
          <w:p w14:paraId="2BBF1E01">
            <w:pPr>
              <w:jc w:val="center"/>
              <w:rPr>
                <w:rFonts w:hint="default"/>
                <w:sz w:val="21"/>
                <w:szCs w:val="21"/>
                <w:vertAlign w:val="baseline"/>
                <w:lang w:val="en-US" w:eastAsia="zh-CN"/>
              </w:rPr>
            </w:pPr>
            <w:r>
              <w:rPr>
                <w:rFonts w:hint="eastAsia"/>
                <w:sz w:val="21"/>
                <w:szCs w:val="21"/>
                <w:vertAlign w:val="baseline"/>
                <w:lang w:val="en-US" w:eastAsia="zh-CN"/>
              </w:rPr>
              <w:t>拆除混凝土引坡</w:t>
            </w:r>
          </w:p>
        </w:tc>
        <w:tc>
          <w:tcPr>
            <w:tcW w:w="1816" w:type="dxa"/>
            <w:vAlign w:val="center"/>
          </w:tcPr>
          <w:p w14:paraId="70FAC5B4">
            <w:pPr>
              <w:jc w:val="center"/>
              <w:rPr>
                <w:rFonts w:hint="default"/>
                <w:sz w:val="21"/>
                <w:szCs w:val="21"/>
                <w:vertAlign w:val="baseline"/>
                <w:lang w:val="en-US" w:eastAsia="zh-CN"/>
              </w:rPr>
            </w:pPr>
          </w:p>
        </w:tc>
        <w:tc>
          <w:tcPr>
            <w:tcW w:w="684" w:type="dxa"/>
            <w:vAlign w:val="center"/>
          </w:tcPr>
          <w:p w14:paraId="285C73A5">
            <w:pPr>
              <w:jc w:val="center"/>
              <w:rPr>
                <w:rFonts w:hint="default"/>
                <w:sz w:val="21"/>
                <w:szCs w:val="21"/>
                <w:vertAlign w:val="baseline"/>
                <w:lang w:val="en-US" w:eastAsia="zh-CN"/>
              </w:rPr>
            </w:pPr>
            <w:r>
              <w:rPr>
                <w:rFonts w:hint="eastAsia"/>
                <w:sz w:val="21"/>
                <w:szCs w:val="21"/>
                <w:vertAlign w:val="baseline"/>
                <w:lang w:val="en-US" w:eastAsia="zh-CN"/>
              </w:rPr>
              <w:t>只</w:t>
            </w:r>
          </w:p>
        </w:tc>
        <w:tc>
          <w:tcPr>
            <w:tcW w:w="765" w:type="dxa"/>
            <w:vAlign w:val="center"/>
          </w:tcPr>
          <w:p w14:paraId="5378FF53">
            <w:pPr>
              <w:jc w:val="center"/>
              <w:rPr>
                <w:rFonts w:hint="default"/>
                <w:sz w:val="21"/>
                <w:szCs w:val="21"/>
                <w:vertAlign w:val="baseline"/>
                <w:lang w:val="en-US" w:eastAsia="zh-CN"/>
              </w:rPr>
            </w:pPr>
            <w:r>
              <w:rPr>
                <w:rFonts w:hint="eastAsia"/>
                <w:sz w:val="21"/>
                <w:szCs w:val="21"/>
                <w:vertAlign w:val="baseline"/>
                <w:lang w:val="en-US" w:eastAsia="zh-CN"/>
              </w:rPr>
              <w:t>3</w:t>
            </w:r>
          </w:p>
        </w:tc>
        <w:tc>
          <w:tcPr>
            <w:tcW w:w="765" w:type="dxa"/>
            <w:vAlign w:val="center"/>
          </w:tcPr>
          <w:p w14:paraId="51B03E76">
            <w:pPr>
              <w:jc w:val="center"/>
              <w:rPr>
                <w:rFonts w:hint="default"/>
                <w:sz w:val="21"/>
                <w:szCs w:val="21"/>
                <w:vertAlign w:val="baseline"/>
                <w:lang w:val="en-US" w:eastAsia="zh-CN"/>
              </w:rPr>
            </w:pPr>
          </w:p>
        </w:tc>
        <w:tc>
          <w:tcPr>
            <w:tcW w:w="915" w:type="dxa"/>
            <w:vAlign w:val="center"/>
          </w:tcPr>
          <w:p w14:paraId="3D1D6F00">
            <w:pPr>
              <w:jc w:val="center"/>
              <w:rPr>
                <w:rFonts w:hint="default"/>
                <w:sz w:val="21"/>
                <w:szCs w:val="21"/>
                <w:vertAlign w:val="baseline"/>
                <w:lang w:val="en-US" w:eastAsia="zh-CN"/>
              </w:rPr>
            </w:pPr>
          </w:p>
        </w:tc>
        <w:tc>
          <w:tcPr>
            <w:tcW w:w="1684" w:type="dxa"/>
            <w:vAlign w:val="center"/>
          </w:tcPr>
          <w:p w14:paraId="3BACAA2F">
            <w:pPr>
              <w:jc w:val="center"/>
              <w:rPr>
                <w:rFonts w:hint="default"/>
                <w:sz w:val="21"/>
                <w:szCs w:val="21"/>
                <w:vertAlign w:val="baseline"/>
                <w:lang w:val="en-US" w:eastAsia="zh-CN"/>
              </w:rPr>
            </w:pPr>
          </w:p>
        </w:tc>
      </w:tr>
      <w:tr w14:paraId="442F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095" w:type="dxa"/>
            <w:gridSpan w:val="2"/>
            <w:vAlign w:val="center"/>
          </w:tcPr>
          <w:p w14:paraId="779481E3">
            <w:pPr>
              <w:jc w:val="center"/>
              <w:rPr>
                <w:rFonts w:hint="default"/>
                <w:sz w:val="21"/>
                <w:szCs w:val="21"/>
                <w:vertAlign w:val="baseline"/>
                <w:lang w:val="en-US" w:eastAsia="zh-CN"/>
              </w:rPr>
            </w:pPr>
            <w:r>
              <w:rPr>
                <w:rFonts w:hint="eastAsia"/>
                <w:sz w:val="21"/>
                <w:szCs w:val="21"/>
                <w:vertAlign w:val="baseline"/>
                <w:lang w:val="en-US" w:eastAsia="zh-CN"/>
              </w:rPr>
              <w:t>合计（含税）</w:t>
            </w:r>
          </w:p>
        </w:tc>
        <w:tc>
          <w:tcPr>
            <w:tcW w:w="6629" w:type="dxa"/>
            <w:gridSpan w:val="6"/>
            <w:vAlign w:val="center"/>
          </w:tcPr>
          <w:p w14:paraId="326A398B">
            <w:pPr>
              <w:jc w:val="both"/>
              <w:rPr>
                <w:rFonts w:hint="default"/>
                <w:sz w:val="21"/>
                <w:szCs w:val="21"/>
                <w:vertAlign w:val="baseline"/>
                <w:lang w:val="en-US" w:eastAsia="zh-CN"/>
              </w:rPr>
            </w:pPr>
            <w:r>
              <w:rPr>
                <w:rFonts w:hint="eastAsia"/>
                <w:sz w:val="21"/>
                <w:szCs w:val="21"/>
                <w:vertAlign w:val="baseline"/>
                <w:lang w:val="en-US" w:eastAsia="zh-CN"/>
              </w:rPr>
              <w:t>人民币大写：             小写：</w:t>
            </w:r>
          </w:p>
        </w:tc>
      </w:tr>
    </w:tbl>
    <w:p w14:paraId="738EA2DB">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32"/>
          <w:szCs w:val="32"/>
          <w:lang w:val="en-US" w:eastAsia="zh-CN"/>
        </w:rPr>
      </w:pPr>
    </w:p>
    <w:p w14:paraId="230398D3">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报价单位（公章）：</w:t>
      </w:r>
    </w:p>
    <w:p w14:paraId="58968432">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联系人：</w:t>
      </w:r>
    </w:p>
    <w:p w14:paraId="362C2A3D">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联系电话：</w:t>
      </w:r>
    </w:p>
    <w:p w14:paraId="11DAF69E">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ascii="宋体" w:hAnsi="宋体" w:eastAsiaTheme="minorEastAsia"/>
          <w:szCs w:val="21"/>
          <w:lang w:eastAsia="zh-CN"/>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32"/>
          <w:szCs w:val="32"/>
          <w:lang w:val="en-US" w:eastAsia="zh-CN"/>
        </w:rPr>
        <w:t>时间：</w:t>
      </w:r>
    </w:p>
    <w:p w14:paraId="749699ED">
      <w:pPr>
        <w:rPr>
          <w:rFonts w:hint="eastAsia"/>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A94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2FFDB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12FFDB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5AF1B"/>
    <w:multiLevelType w:val="singleLevel"/>
    <w:tmpl w:val="2C95AF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3670C"/>
    <w:rsid w:val="2133670C"/>
    <w:rsid w:val="30FD19EB"/>
    <w:rsid w:val="46256F3D"/>
    <w:rsid w:val="51976126"/>
    <w:rsid w:val="58164938"/>
    <w:rsid w:val="5B3F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1757</Words>
  <Characters>1943</Characters>
  <Lines>0</Lines>
  <Paragraphs>0</Paragraphs>
  <TotalTime>2</TotalTime>
  <ScaleCrop>false</ScaleCrop>
  <LinksUpToDate>false</LinksUpToDate>
  <CharactersWithSpaces>2024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2025-03-05T00:46:00Z</dcterms:created>
  <dc:creator>沈峥嵘</dc:creator>
  <cp:lastModifiedBy>烟雨格</cp:lastModifiedBy>
  <dcterms:modified xsi:type="dcterms:W3CDTF">2025-09-05T03:10:23Z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03C7B9AC1AF1486C876C0B4A223280DE_13</vt:lpwstr>
  </property>
  <property fmtid="{D5CDD505-2E9C-101B-9397-08002B2CF9AE}" pid="4" name="KSOTemplateDocerSaveRecord">
    <vt:lpwstr>eyJoZGlkIjoiNzUwYWMzNWQ2YWM2ZDMwOWIwOGYwYWU2ZjE2NjM2NTgiLCJ1c2VySWQiOiI0MjM3MjM4NDIifQ==</vt:lpwstr>
  </property>
</Properties>
</file>