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C4AF">
      <w:pPr>
        <w:spacing w:before="181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东海厂进出水仪表间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鼓风机房电路及配电间UPS</w:t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更换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项目</w:t>
      </w:r>
    </w:p>
    <w:p w14:paraId="26FDBAB7">
      <w:pPr>
        <w:spacing w:before="181" w:line="220" w:lineRule="auto"/>
        <w:jc w:val="center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市场询价表</w:t>
      </w:r>
    </w:p>
    <w:p w14:paraId="31F22522">
      <w:pPr>
        <w:tabs>
          <w:tab w:val="left" w:pos="1581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6"/>
        <w:tblpPr w:leftFromText="180" w:rightFromText="180" w:vertAnchor="text" w:horzAnchor="page" w:tblpX="1685" w:tblpY="642"/>
        <w:tblOverlap w:val="never"/>
        <w:tblW w:w="96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450"/>
        <w:gridCol w:w="437"/>
        <w:gridCol w:w="569"/>
        <w:gridCol w:w="955"/>
        <w:gridCol w:w="1021"/>
        <w:gridCol w:w="1637"/>
        <w:gridCol w:w="1943"/>
      </w:tblGrid>
      <w:tr w14:paraId="31663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69" w:type="dxa"/>
            <w:vAlign w:val="center"/>
          </w:tcPr>
          <w:p w14:paraId="402343E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序号</w:t>
            </w:r>
          </w:p>
        </w:tc>
        <w:tc>
          <w:tcPr>
            <w:tcW w:w="2450" w:type="dxa"/>
            <w:vAlign w:val="center"/>
          </w:tcPr>
          <w:p w14:paraId="1CF64C4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名称</w:t>
            </w:r>
          </w:p>
        </w:tc>
        <w:tc>
          <w:tcPr>
            <w:tcW w:w="437" w:type="dxa"/>
            <w:vAlign w:val="center"/>
          </w:tcPr>
          <w:p w14:paraId="46EA794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69" w:type="dxa"/>
            <w:vAlign w:val="center"/>
          </w:tcPr>
          <w:p w14:paraId="034419C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955" w:type="dxa"/>
            <w:vAlign w:val="center"/>
          </w:tcPr>
          <w:p w14:paraId="4EB0FF85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021" w:type="dxa"/>
            <w:vAlign w:val="center"/>
          </w:tcPr>
          <w:p w14:paraId="6BDFD7DA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637" w:type="dxa"/>
            <w:vAlign w:val="center"/>
          </w:tcPr>
          <w:p w14:paraId="6262570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943" w:type="dxa"/>
            <w:vAlign w:val="center"/>
          </w:tcPr>
          <w:p w14:paraId="61BC699B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10AF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69" w:type="dxa"/>
            <w:vAlign w:val="center"/>
          </w:tcPr>
          <w:p w14:paraId="081211A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1</w:t>
            </w:r>
          </w:p>
        </w:tc>
        <w:tc>
          <w:tcPr>
            <w:tcW w:w="2450" w:type="dxa"/>
            <w:vAlign w:val="center"/>
          </w:tcPr>
          <w:p w14:paraId="6D3E7A52">
            <w:pPr>
              <w:pStyle w:val="5"/>
              <w:spacing w:before="41" w:line="220" w:lineRule="auto"/>
              <w:jc w:val="center"/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UPS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（含</w:t>
            </w: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蓄电池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）</w:t>
            </w:r>
            <w:r>
              <w:rPr>
                <w:rFonts w:hint="default" w:ascii="Arial" w:hAnsi="Arial" w:eastAsia="宋体" w:cs="Arial"/>
                <w:spacing w:val="-16"/>
                <w:sz w:val="21"/>
                <w:szCs w:val="21"/>
              </w:rPr>
              <w:t>≥</w:t>
            </w: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 xml:space="preserve"> 5KVA </w:t>
            </w:r>
          </w:p>
          <w:p w14:paraId="327A41B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12V 120AH</w:t>
            </w:r>
          </w:p>
        </w:tc>
        <w:tc>
          <w:tcPr>
            <w:tcW w:w="437" w:type="dxa"/>
            <w:vAlign w:val="center"/>
          </w:tcPr>
          <w:p w14:paraId="7469445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9" w:type="dxa"/>
            <w:vAlign w:val="center"/>
          </w:tcPr>
          <w:p w14:paraId="43440C0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14:paraId="739089B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03D67E1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37A46A23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山特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华为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尹顿</w:t>
            </w:r>
          </w:p>
        </w:tc>
        <w:tc>
          <w:tcPr>
            <w:tcW w:w="1943" w:type="dxa"/>
            <w:vAlign w:val="center"/>
          </w:tcPr>
          <w:p w14:paraId="3C256F24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UPS含32块电池组，厂区停电后，UPS供电时间不小于八小时。</w:t>
            </w:r>
          </w:p>
        </w:tc>
      </w:tr>
      <w:tr w14:paraId="1BE7E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9" w:type="dxa"/>
            <w:vAlign w:val="center"/>
          </w:tcPr>
          <w:p w14:paraId="50D7621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2</w:t>
            </w:r>
          </w:p>
        </w:tc>
        <w:tc>
          <w:tcPr>
            <w:tcW w:w="2450" w:type="dxa"/>
            <w:vAlign w:val="center"/>
          </w:tcPr>
          <w:p w14:paraId="23B2A4F2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BV2.5 平方线</w:t>
            </w:r>
            <w:r>
              <w:rPr>
                <w:rFonts w:hint="eastAsia" w:cs="宋体"/>
                <w:color w:val="0000FF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0000FF"/>
                <w:spacing w:val="-16"/>
                <w:sz w:val="21"/>
                <w:szCs w:val="21"/>
                <w:lang w:val="en-US" w:eastAsia="zh-CN"/>
              </w:rPr>
              <w:t>含穿线管60m，开槽穿墙40m</w:t>
            </w:r>
            <w:r>
              <w:rPr>
                <w:rFonts w:hint="eastAsia" w:cs="宋体"/>
                <w:color w:val="0000FF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7" w:type="dxa"/>
            <w:vAlign w:val="center"/>
          </w:tcPr>
          <w:p w14:paraId="3FBB773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4</w:t>
            </w:r>
          </w:p>
        </w:tc>
        <w:tc>
          <w:tcPr>
            <w:tcW w:w="569" w:type="dxa"/>
            <w:vAlign w:val="center"/>
          </w:tcPr>
          <w:p w14:paraId="2F2A8B3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14:paraId="05B3C3CF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099165A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0308395E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江南、远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东、熊猫</w:t>
            </w:r>
          </w:p>
        </w:tc>
        <w:tc>
          <w:tcPr>
            <w:tcW w:w="1943" w:type="dxa"/>
            <w:vAlign w:val="center"/>
          </w:tcPr>
          <w:p w14:paraId="4F17C201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3C108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69" w:type="dxa"/>
            <w:vAlign w:val="center"/>
          </w:tcPr>
          <w:p w14:paraId="59BB46FD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</w:t>
            </w:r>
          </w:p>
        </w:tc>
        <w:tc>
          <w:tcPr>
            <w:tcW w:w="2450" w:type="dxa"/>
            <w:vAlign w:val="center"/>
          </w:tcPr>
          <w:p w14:paraId="2D0039F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YJV4*2.5 电缆</w:t>
            </w:r>
            <w:bookmarkStart w:id="0" w:name="_GoBack"/>
            <w:bookmarkEnd w:id="0"/>
            <w:r>
              <w:rPr>
                <w:rFonts w:hint="eastAsia" w:cs="宋体"/>
                <w:color w:val="0000FF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0000FF"/>
                <w:spacing w:val="-16"/>
                <w:sz w:val="21"/>
                <w:szCs w:val="21"/>
                <w:lang w:val="en-US" w:eastAsia="zh-CN"/>
              </w:rPr>
              <w:t>含开挖，修复混凝土路面50m</w:t>
            </w:r>
            <w:r>
              <w:rPr>
                <w:rFonts w:hint="eastAsia" w:cs="宋体"/>
                <w:color w:val="0000FF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7" w:type="dxa"/>
            <w:vAlign w:val="center"/>
          </w:tcPr>
          <w:p w14:paraId="6A86F47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60</w:t>
            </w:r>
          </w:p>
        </w:tc>
        <w:tc>
          <w:tcPr>
            <w:tcW w:w="569" w:type="dxa"/>
            <w:vAlign w:val="center"/>
          </w:tcPr>
          <w:p w14:paraId="51696CA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米</w:t>
            </w:r>
          </w:p>
        </w:tc>
        <w:tc>
          <w:tcPr>
            <w:tcW w:w="955" w:type="dxa"/>
            <w:vAlign w:val="center"/>
          </w:tcPr>
          <w:p w14:paraId="1378565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EF5704F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077AC106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江南、远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东、熊猫</w:t>
            </w:r>
          </w:p>
        </w:tc>
        <w:tc>
          <w:tcPr>
            <w:tcW w:w="1943" w:type="dxa"/>
            <w:vAlign w:val="center"/>
          </w:tcPr>
          <w:p w14:paraId="6D2440D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0AA82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9" w:type="dxa"/>
            <w:vAlign w:val="center"/>
          </w:tcPr>
          <w:p w14:paraId="6900C2A0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4</w:t>
            </w:r>
          </w:p>
        </w:tc>
        <w:tc>
          <w:tcPr>
            <w:tcW w:w="2450" w:type="dxa"/>
            <w:vAlign w:val="center"/>
          </w:tcPr>
          <w:p w14:paraId="6203688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五孔插座</w:t>
            </w:r>
          </w:p>
        </w:tc>
        <w:tc>
          <w:tcPr>
            <w:tcW w:w="437" w:type="dxa"/>
            <w:vAlign w:val="center"/>
          </w:tcPr>
          <w:p w14:paraId="00018FF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25</w:t>
            </w:r>
          </w:p>
        </w:tc>
        <w:tc>
          <w:tcPr>
            <w:tcW w:w="569" w:type="dxa"/>
            <w:vAlign w:val="center"/>
          </w:tcPr>
          <w:p w14:paraId="25D0E2B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14:paraId="669BDAB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2632230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5DE7691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43" w:type="dxa"/>
            <w:vAlign w:val="center"/>
          </w:tcPr>
          <w:p w14:paraId="240D78F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A788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69" w:type="dxa"/>
            <w:vAlign w:val="center"/>
          </w:tcPr>
          <w:p w14:paraId="4076639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5</w:t>
            </w:r>
          </w:p>
        </w:tc>
        <w:tc>
          <w:tcPr>
            <w:tcW w:w="2450" w:type="dxa"/>
            <w:vAlign w:val="center"/>
          </w:tcPr>
          <w:p w14:paraId="4169472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32A 空开</w:t>
            </w:r>
          </w:p>
        </w:tc>
        <w:tc>
          <w:tcPr>
            <w:tcW w:w="437" w:type="dxa"/>
            <w:vAlign w:val="center"/>
          </w:tcPr>
          <w:p w14:paraId="51E5E37D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</w:t>
            </w:r>
          </w:p>
        </w:tc>
        <w:tc>
          <w:tcPr>
            <w:tcW w:w="569" w:type="dxa"/>
            <w:vAlign w:val="center"/>
          </w:tcPr>
          <w:p w14:paraId="6CF0515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14:paraId="0065C049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47E9D77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03E4FF5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施耐德、正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泰、德力西</w:t>
            </w:r>
          </w:p>
        </w:tc>
        <w:tc>
          <w:tcPr>
            <w:tcW w:w="1943" w:type="dxa"/>
            <w:vAlign w:val="center"/>
          </w:tcPr>
          <w:p w14:paraId="0F04F627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 w14:paraId="3E213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9" w:type="dxa"/>
            <w:vAlign w:val="center"/>
          </w:tcPr>
          <w:p w14:paraId="10CEE32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</w:t>
            </w:r>
          </w:p>
        </w:tc>
        <w:tc>
          <w:tcPr>
            <w:tcW w:w="2450" w:type="dxa"/>
            <w:vAlign w:val="center"/>
          </w:tcPr>
          <w:p w14:paraId="30734D5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线管</w:t>
            </w:r>
          </w:p>
        </w:tc>
        <w:tc>
          <w:tcPr>
            <w:tcW w:w="437" w:type="dxa"/>
            <w:vAlign w:val="center"/>
          </w:tcPr>
          <w:p w14:paraId="6C62B9E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60</w:t>
            </w:r>
          </w:p>
        </w:tc>
        <w:tc>
          <w:tcPr>
            <w:tcW w:w="569" w:type="dxa"/>
            <w:vAlign w:val="center"/>
          </w:tcPr>
          <w:p w14:paraId="4C52BDD0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米</w:t>
            </w:r>
          </w:p>
        </w:tc>
        <w:tc>
          <w:tcPr>
            <w:tcW w:w="955" w:type="dxa"/>
            <w:vAlign w:val="center"/>
          </w:tcPr>
          <w:p w14:paraId="21599B2A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6F83C1D8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2E5F607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43" w:type="dxa"/>
            <w:vAlign w:val="center"/>
          </w:tcPr>
          <w:p w14:paraId="3AEB67E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</w:tr>
      <w:tr w14:paraId="1817B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119" w:type="dxa"/>
            <w:gridSpan w:val="2"/>
            <w:vAlign w:val="center"/>
          </w:tcPr>
          <w:p w14:paraId="3284563A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6562" w:type="dxa"/>
            <w:gridSpan w:val="6"/>
            <w:vAlign w:val="center"/>
          </w:tcPr>
          <w:p w14:paraId="6A8C92A7">
            <w:pPr>
              <w:pStyle w:val="5"/>
              <w:spacing w:before="41" w:line="220" w:lineRule="auto"/>
              <w:jc w:val="both"/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人民币大写：                 小写：</w:t>
            </w:r>
          </w:p>
        </w:tc>
      </w:tr>
    </w:tbl>
    <w:p w14:paraId="38B62803">
      <w:pPr>
        <w:tabs>
          <w:tab w:val="left" w:pos="1581"/>
        </w:tabs>
        <w:bidi w:val="0"/>
        <w:jc w:val="left"/>
        <w:rPr>
          <w:rFonts w:hint="eastAsia" w:eastAsia="宋体"/>
          <w:lang w:val="en-US" w:eastAsia="zh-CN"/>
        </w:rPr>
      </w:pPr>
    </w:p>
    <w:p w14:paraId="4B86FB7A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40185A0">
      <w:pPr>
        <w:bidi w:val="0"/>
        <w:rPr>
          <w:rFonts w:hint="eastAsia"/>
          <w:lang w:val="en-US" w:eastAsia="zh-CN"/>
        </w:rPr>
      </w:pPr>
    </w:p>
    <w:p w14:paraId="591EE227">
      <w:pPr>
        <w:bidi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备注：1.安装人员必须具有高压电工证和低压电工证；</w:t>
      </w:r>
    </w:p>
    <w:p w14:paraId="37768533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建议该项目报价前进行实地踏勘；</w:t>
      </w:r>
    </w:p>
    <w:p w14:paraId="4B85CADE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该项目改造后确保厂区不跳闸。竣工验收后质保三年。质保期间因厂区跳闸，产生电路维修的任何费用均由中标方承担。如发生跳闸停电，中标方需2小时内到现场，8小时内修复完毕。</w:t>
      </w:r>
    </w:p>
    <w:p w14:paraId="48112119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以上费用包括(但不限于)全部货物及辅材的提供、产品制造、质保期内易损件、备品备件、材料、辅材、培训及产品运输、装卸、搬运、保管、 检验、包装、运输保险费、安装、调试、地面开槽、运行、技术服务支持、保修期内维保服务配合费、利润、税金、验收费、全部产品通过验收并交付使用及保修等一切费用，以及供方认为需要的其他费用等。</w:t>
      </w:r>
    </w:p>
    <w:p w14:paraId="24205170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4BC21B4C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E288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2DBF3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0B18B"/>
    <w:multiLevelType w:val="singleLevel"/>
    <w:tmpl w:val="E770B1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0272"/>
    <w:rsid w:val="005539A0"/>
    <w:rsid w:val="00FA4818"/>
    <w:rsid w:val="0165174C"/>
    <w:rsid w:val="06B829CA"/>
    <w:rsid w:val="08510EF1"/>
    <w:rsid w:val="086A6CE7"/>
    <w:rsid w:val="0BED2CDE"/>
    <w:rsid w:val="0D3A1F53"/>
    <w:rsid w:val="0F3B6457"/>
    <w:rsid w:val="0F5337A0"/>
    <w:rsid w:val="102E4AF8"/>
    <w:rsid w:val="121A2353"/>
    <w:rsid w:val="12E20984"/>
    <w:rsid w:val="134C4433"/>
    <w:rsid w:val="15995C85"/>
    <w:rsid w:val="17A84463"/>
    <w:rsid w:val="1E780B2E"/>
    <w:rsid w:val="21F95119"/>
    <w:rsid w:val="22A04AF7"/>
    <w:rsid w:val="22CC769A"/>
    <w:rsid w:val="22D447A0"/>
    <w:rsid w:val="22DA1DB7"/>
    <w:rsid w:val="23502079"/>
    <w:rsid w:val="24577437"/>
    <w:rsid w:val="26E36D60"/>
    <w:rsid w:val="27C60B5C"/>
    <w:rsid w:val="27D8088F"/>
    <w:rsid w:val="2A1D7556"/>
    <w:rsid w:val="2DDF2977"/>
    <w:rsid w:val="2DEE4C5C"/>
    <w:rsid w:val="30F77FD8"/>
    <w:rsid w:val="31481544"/>
    <w:rsid w:val="32F3657D"/>
    <w:rsid w:val="33770F5C"/>
    <w:rsid w:val="389417B4"/>
    <w:rsid w:val="39C940DD"/>
    <w:rsid w:val="3AAB5807"/>
    <w:rsid w:val="3B973678"/>
    <w:rsid w:val="41A10E28"/>
    <w:rsid w:val="46284338"/>
    <w:rsid w:val="46D6118B"/>
    <w:rsid w:val="475A49C5"/>
    <w:rsid w:val="48955120"/>
    <w:rsid w:val="48D80297"/>
    <w:rsid w:val="49431BB4"/>
    <w:rsid w:val="4B9F6E4A"/>
    <w:rsid w:val="4BF52F0E"/>
    <w:rsid w:val="4DD76D6F"/>
    <w:rsid w:val="50F9524E"/>
    <w:rsid w:val="521D6D1B"/>
    <w:rsid w:val="545729B8"/>
    <w:rsid w:val="595B6AA6"/>
    <w:rsid w:val="59D423B5"/>
    <w:rsid w:val="59E051FD"/>
    <w:rsid w:val="5E437B09"/>
    <w:rsid w:val="5EC724E8"/>
    <w:rsid w:val="62726C0F"/>
    <w:rsid w:val="630F26B0"/>
    <w:rsid w:val="65B03CD6"/>
    <w:rsid w:val="65D33E68"/>
    <w:rsid w:val="6764121C"/>
    <w:rsid w:val="683A01CF"/>
    <w:rsid w:val="69CC30A8"/>
    <w:rsid w:val="69DD52B6"/>
    <w:rsid w:val="6D5A6C4F"/>
    <w:rsid w:val="709D12FB"/>
    <w:rsid w:val="71593474"/>
    <w:rsid w:val="74681C20"/>
    <w:rsid w:val="764F12E9"/>
    <w:rsid w:val="76E25CB9"/>
    <w:rsid w:val="780B0272"/>
    <w:rsid w:val="7C507B69"/>
    <w:rsid w:val="7C9E2682"/>
    <w:rsid w:val="7D4A0A5C"/>
    <w:rsid w:val="7E7F64E4"/>
    <w:rsid w:val="7F17671C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540</Characters>
  <Lines>0</Lines>
  <Paragraphs>0</Paragraphs>
  <TotalTime>41</TotalTime>
  <ScaleCrop>false</ScaleCrop>
  <LinksUpToDate>false</LinksUpToDate>
  <CharactersWithSpaces>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2025-06-19T08:18:00Z</dcterms:created>
  <dc:creator>烟雨格</dc:creator>
  <cp:lastModifiedBy>烟雨格</cp:lastModifiedBy>
  <dcterms:modified xsi:type="dcterms:W3CDTF">2025-07-01T07:50:55Z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6B5A0E431AF443DEAA60D9BBDCC48AA7_13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