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70"/>
        </w:tabs>
        <w:spacing w:line="360" w:lineRule="auto"/>
        <w:jc w:val="center"/>
        <w:rPr>
          <w:rFonts w:hint="default"/>
          <w:b/>
          <w:bCs/>
          <w:sz w:val="36"/>
          <w:szCs w:val="36"/>
          <w:lang w:val="en-US" w:eastAsia="zh-CN"/>
        </w:rPr>
      </w:pPr>
      <w:r>
        <w:rPr>
          <w:rFonts w:hint="eastAsia"/>
          <w:b/>
          <w:bCs/>
          <w:sz w:val="36"/>
          <w:szCs w:val="36"/>
          <w:lang w:val="en-US" w:eastAsia="zh-CN"/>
        </w:rPr>
        <w:t>启东市吕四污水处理有限公司混合反应池搅拌机采购更换项目报价表</w:t>
      </w:r>
    </w:p>
    <w:tbl>
      <w:tblPr>
        <w:tblStyle w:val="4"/>
        <w:tblW w:w="933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125"/>
        <w:gridCol w:w="795"/>
        <w:gridCol w:w="960"/>
        <w:gridCol w:w="1530"/>
        <w:gridCol w:w="1065"/>
        <w:gridCol w:w="100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30" w:type="dxa"/>
            <w:vAlign w:val="center"/>
          </w:tcPr>
          <w:p>
            <w:pPr>
              <w:spacing w:line="480" w:lineRule="auto"/>
              <w:jc w:val="cente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序号</w:t>
            </w:r>
          </w:p>
        </w:tc>
        <w:tc>
          <w:tcPr>
            <w:tcW w:w="1125" w:type="dxa"/>
            <w:vAlign w:val="center"/>
          </w:tcPr>
          <w:p>
            <w:pPr>
              <w:spacing w:line="480" w:lineRule="auto"/>
              <w:jc w:val="cente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设备名称</w:t>
            </w:r>
          </w:p>
        </w:tc>
        <w:tc>
          <w:tcPr>
            <w:tcW w:w="795" w:type="dxa"/>
            <w:vAlign w:val="center"/>
          </w:tcPr>
          <w:p>
            <w:pPr>
              <w:spacing w:line="480" w:lineRule="auto"/>
              <w:jc w:val="cente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数量</w:t>
            </w:r>
          </w:p>
        </w:tc>
        <w:tc>
          <w:tcPr>
            <w:tcW w:w="960" w:type="dxa"/>
            <w:vAlign w:val="center"/>
          </w:tcPr>
          <w:p>
            <w:pPr>
              <w:spacing w:line="480" w:lineRule="auto"/>
              <w:jc w:val="cente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单位</w:t>
            </w:r>
          </w:p>
        </w:tc>
        <w:tc>
          <w:tcPr>
            <w:tcW w:w="1530" w:type="dxa"/>
            <w:vAlign w:val="center"/>
          </w:tcPr>
          <w:p>
            <w:pPr>
              <w:spacing w:line="480" w:lineRule="auto"/>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规格型号</w:t>
            </w:r>
          </w:p>
        </w:tc>
        <w:tc>
          <w:tcPr>
            <w:tcW w:w="1065" w:type="dxa"/>
            <w:vAlign w:val="center"/>
          </w:tcPr>
          <w:p>
            <w:pPr>
              <w:spacing w:line="480" w:lineRule="auto"/>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单价（元）</w:t>
            </w:r>
          </w:p>
        </w:tc>
        <w:tc>
          <w:tcPr>
            <w:tcW w:w="1005" w:type="dxa"/>
            <w:vAlign w:val="center"/>
          </w:tcPr>
          <w:p>
            <w:pPr>
              <w:spacing w:line="480" w:lineRule="auto"/>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总价（元）</w:t>
            </w:r>
          </w:p>
        </w:tc>
        <w:tc>
          <w:tcPr>
            <w:tcW w:w="2127" w:type="dxa"/>
            <w:vAlign w:val="center"/>
          </w:tcPr>
          <w:p>
            <w:pPr>
              <w:spacing w:line="480" w:lineRule="auto"/>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30" w:type="dxa"/>
            <w:vAlign w:val="center"/>
          </w:tcPr>
          <w:p>
            <w:pPr>
              <w:spacing w:line="480" w:lineRule="auto"/>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机械搅拌机</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台</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JBJ23-800，</w:t>
            </w:r>
            <w:r>
              <w:rPr>
                <w:rFonts w:hint="eastAsia" w:asciiTheme="minorEastAsia" w:hAnsiTheme="minorEastAsia" w:cstheme="minorEastAsia"/>
                <w:sz w:val="18"/>
                <w:szCs w:val="18"/>
                <w:lang w:val="en-US" w:eastAsia="zh-CN"/>
              </w:rPr>
              <w:t>额定功率为0.75KW</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sz w:val="18"/>
                <w:szCs w:val="18"/>
                <w:highlight w:val="none"/>
                <w:vertAlign w:val="baseline"/>
                <w:lang w:val="en-US" w:eastAsia="zh-CN"/>
              </w:rPr>
            </w:pP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sz w:val="18"/>
                <w:szCs w:val="18"/>
                <w:highlight w:val="none"/>
                <w:vertAlign w:val="baseline"/>
                <w:lang w:val="en-US" w:eastAsia="zh-CN"/>
              </w:rPr>
            </w:pP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highlight w:val="none"/>
                <w:vertAlign w:val="baseline"/>
                <w:lang w:val="en-US" w:eastAsia="zh-CN"/>
              </w:rPr>
              <w:t>搅拌轴（含搅拌叶）为304不锈钢，双浆（四叶片）搅拌。设备拆除安装期间不得影响我厂正常生产运行。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65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合计（含税）</w:t>
            </w:r>
          </w:p>
        </w:tc>
        <w:tc>
          <w:tcPr>
            <w:tcW w:w="6687"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人民币大写：                                         小写：</w:t>
            </w:r>
          </w:p>
        </w:tc>
      </w:tr>
    </w:tbl>
    <w:p>
      <w:pPr>
        <w:spacing w:line="480" w:lineRule="auto"/>
        <w:jc w:val="center"/>
        <w:rPr>
          <w:rFonts w:hint="eastAsia" w:asciiTheme="minorEastAsia" w:hAnsiTheme="minorEastAsia" w:cstheme="minorEastAsia"/>
          <w:sz w:val="24"/>
          <w:szCs w:val="24"/>
          <w:lang w:val="en-US" w:eastAsia="zh-CN"/>
        </w:rPr>
      </w:pPr>
    </w:p>
    <w:p>
      <w:pPr>
        <w:numPr>
          <w:ilvl w:val="0"/>
          <w:numId w:val="0"/>
        </w:numPr>
        <w:tabs>
          <w:tab w:val="left" w:pos="1470"/>
        </w:tabs>
        <w:jc w:val="left"/>
        <w:rPr>
          <w:rFonts w:hint="eastAsia" w:ascii="宋体" w:hAnsi="宋体" w:eastAsia="宋体" w:cs="宋体"/>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报价单位（公章）：</w:t>
      </w:r>
    </w:p>
    <w:p>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联系人：</w:t>
      </w:r>
    </w:p>
    <w:p>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联系电话：</w:t>
      </w:r>
    </w:p>
    <w:p>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日期：</w:t>
      </w:r>
    </w:p>
    <w:p>
      <w:pPr>
        <w:numPr>
          <w:ilvl w:val="0"/>
          <w:numId w:val="0"/>
        </w:numPr>
        <w:tabs>
          <w:tab w:val="left" w:pos="1470"/>
        </w:tabs>
        <w:jc w:val="left"/>
        <w:rPr>
          <w:rFonts w:hint="eastAsia" w:ascii="宋体" w:hAnsi="宋体" w:eastAsia="宋体" w:cs="宋体"/>
          <w:lang w:val="en-US" w:eastAsia="zh-CN"/>
        </w:rPr>
      </w:pPr>
    </w:p>
    <w:p>
      <w:pPr>
        <w:numPr>
          <w:ilvl w:val="0"/>
          <w:numId w:val="0"/>
        </w:numPr>
        <w:tabs>
          <w:tab w:val="left" w:pos="1470"/>
        </w:tabs>
        <w:jc w:val="left"/>
        <w:rPr>
          <w:rFonts w:hint="eastAsia" w:ascii="宋体" w:hAnsi="宋体" w:eastAsia="宋体" w:cs="宋体"/>
          <w:lang w:val="en-US" w:eastAsia="zh-CN"/>
        </w:rPr>
      </w:pPr>
    </w:p>
    <w:p>
      <w:pPr>
        <w:numPr>
          <w:ilvl w:val="0"/>
          <w:numId w:val="0"/>
        </w:numPr>
        <w:tabs>
          <w:tab w:val="left" w:pos="1470"/>
        </w:tabs>
        <w:jc w:val="left"/>
        <w:rPr>
          <w:rFonts w:hint="eastAsia" w:ascii="宋体" w:hAnsi="宋体" w:eastAsia="宋体" w:cs="宋体"/>
          <w:lang w:val="en-US" w:eastAsia="zh-CN"/>
        </w:rPr>
      </w:pPr>
    </w:p>
    <w:p>
      <w:pPr>
        <w:numPr>
          <w:ilvl w:val="0"/>
          <w:numId w:val="0"/>
        </w:numPr>
        <w:tabs>
          <w:tab w:val="left" w:pos="1470"/>
        </w:tabs>
        <w:jc w:val="left"/>
        <w:rPr>
          <w:rFonts w:hint="eastAsia" w:ascii="宋体" w:hAnsi="宋体" w:eastAsia="宋体" w:cs="宋体"/>
          <w:lang w:val="en-US" w:eastAsia="zh-CN"/>
        </w:rPr>
      </w:pPr>
    </w:p>
    <w:p>
      <w:pPr>
        <w:numPr>
          <w:ilvl w:val="0"/>
          <w:numId w:val="0"/>
        </w:numPr>
        <w:tabs>
          <w:tab w:val="left" w:pos="1470"/>
        </w:tabs>
        <w:jc w:val="left"/>
        <w:rPr>
          <w:rFonts w:hint="eastAsia" w:ascii="宋体" w:hAnsi="宋体" w:eastAsia="宋体" w:cs="宋体"/>
          <w:lang w:val="en-US" w:eastAsia="zh-CN"/>
        </w:rPr>
      </w:pPr>
    </w:p>
    <w:p>
      <w:pPr>
        <w:numPr>
          <w:ilvl w:val="0"/>
          <w:numId w:val="0"/>
        </w:numPr>
        <w:tabs>
          <w:tab w:val="left" w:pos="1470"/>
        </w:tabs>
        <w:jc w:val="left"/>
        <w:rPr>
          <w:rFonts w:hint="eastAsia" w:ascii="宋体" w:hAnsi="宋体" w:eastAsia="宋体" w:cs="宋体"/>
          <w:lang w:val="en-US" w:eastAsia="zh-CN"/>
        </w:rPr>
      </w:pPr>
    </w:p>
    <w:p>
      <w:pPr>
        <w:numPr>
          <w:ilvl w:val="0"/>
          <w:numId w:val="0"/>
        </w:numPr>
        <w:tabs>
          <w:tab w:val="left" w:pos="1470"/>
        </w:tabs>
        <w:jc w:val="left"/>
        <w:rPr>
          <w:rFonts w:hint="eastAsia" w:ascii="宋体" w:hAnsi="宋体" w:eastAsia="宋体" w:cs="宋体"/>
          <w:lang w:val="en-US" w:eastAsia="zh-CN"/>
        </w:rPr>
      </w:pPr>
    </w:p>
    <w:p>
      <w:pPr>
        <w:numPr>
          <w:ilvl w:val="0"/>
          <w:numId w:val="0"/>
        </w:numPr>
        <w:tabs>
          <w:tab w:val="left" w:pos="1470"/>
        </w:tabs>
        <w:jc w:val="left"/>
        <w:rPr>
          <w:rFonts w:hint="eastAsia" w:ascii="宋体" w:hAnsi="宋体" w:eastAsia="宋体" w:cs="宋体"/>
          <w:lang w:val="en-US" w:eastAsia="zh-CN"/>
        </w:rPr>
      </w:pPr>
    </w:p>
    <w:p>
      <w:pPr>
        <w:numPr>
          <w:ilvl w:val="0"/>
          <w:numId w:val="0"/>
        </w:numPr>
        <w:tabs>
          <w:tab w:val="left" w:pos="1470"/>
        </w:tabs>
        <w:jc w:val="left"/>
        <w:rPr>
          <w:rFonts w:hint="eastAsia" w:ascii="宋体" w:hAnsi="宋体" w:eastAsia="宋体" w:cs="宋体"/>
          <w:lang w:val="en-US" w:eastAsia="zh-CN"/>
        </w:rPr>
      </w:pPr>
    </w:p>
    <w:p>
      <w:pPr>
        <w:numPr>
          <w:ilvl w:val="0"/>
          <w:numId w:val="0"/>
        </w:numPr>
        <w:tabs>
          <w:tab w:val="left" w:pos="1470"/>
        </w:tabs>
        <w:jc w:val="left"/>
        <w:rPr>
          <w:rFonts w:hint="eastAsia" w:ascii="宋体" w:hAnsi="宋体" w:eastAsia="宋体" w:cs="宋体"/>
          <w:lang w:val="en-US" w:eastAsia="zh-CN"/>
        </w:rPr>
      </w:pPr>
    </w:p>
    <w:p>
      <w:pPr>
        <w:numPr>
          <w:ilvl w:val="0"/>
          <w:numId w:val="0"/>
        </w:numPr>
        <w:tabs>
          <w:tab w:val="left" w:pos="1470"/>
        </w:tabs>
        <w:jc w:val="left"/>
        <w:rPr>
          <w:rFonts w:hint="eastAsia" w:ascii="宋体" w:hAnsi="宋体" w:eastAsia="宋体" w:cs="宋体"/>
          <w:lang w:val="en-US" w:eastAsia="zh-CN"/>
        </w:rPr>
      </w:pPr>
    </w:p>
    <w:p>
      <w:pPr>
        <w:numPr>
          <w:ilvl w:val="0"/>
          <w:numId w:val="0"/>
        </w:numPr>
        <w:tabs>
          <w:tab w:val="left" w:pos="1470"/>
        </w:tabs>
        <w:jc w:val="left"/>
        <w:rPr>
          <w:rFonts w:hint="eastAsia" w:ascii="宋体" w:hAnsi="宋体" w:eastAsia="宋体" w:cs="宋体"/>
          <w:lang w:val="en-US" w:eastAsia="zh-CN"/>
        </w:rPr>
      </w:pPr>
    </w:p>
    <w:p>
      <w:pPr>
        <w:numPr>
          <w:ilvl w:val="0"/>
          <w:numId w:val="0"/>
        </w:numPr>
        <w:tabs>
          <w:tab w:val="left" w:pos="1470"/>
        </w:tabs>
        <w:jc w:val="left"/>
        <w:rPr>
          <w:rFonts w:hint="eastAsia" w:ascii="宋体" w:hAnsi="宋体" w:eastAsia="宋体" w:cs="宋体"/>
          <w:lang w:val="en-US" w:eastAsia="zh-CN"/>
        </w:rPr>
      </w:pPr>
    </w:p>
    <w:p>
      <w:pPr>
        <w:numPr>
          <w:ilvl w:val="0"/>
          <w:numId w:val="0"/>
        </w:numPr>
        <w:tabs>
          <w:tab w:val="left" w:pos="1470"/>
        </w:tabs>
        <w:jc w:val="left"/>
        <w:rPr>
          <w:rFonts w:hint="eastAsia" w:ascii="宋体" w:hAnsi="宋体" w:eastAsia="宋体" w:cs="宋体"/>
          <w:lang w:val="en-US" w:eastAsia="zh-CN"/>
        </w:rPr>
      </w:pPr>
    </w:p>
    <w:p>
      <w:pPr>
        <w:numPr>
          <w:ilvl w:val="0"/>
          <w:numId w:val="0"/>
        </w:numPr>
        <w:tabs>
          <w:tab w:val="left" w:pos="1470"/>
        </w:tabs>
        <w:jc w:val="left"/>
        <w:rPr>
          <w:rFonts w:hint="eastAsia" w:ascii="宋体" w:hAnsi="宋体" w:eastAsia="宋体" w:cs="宋体"/>
          <w:lang w:val="en-US" w:eastAsia="zh-CN"/>
        </w:rPr>
      </w:pPr>
    </w:p>
    <w:p>
      <w:pPr>
        <w:numPr>
          <w:ilvl w:val="0"/>
          <w:numId w:val="0"/>
        </w:numPr>
        <w:tabs>
          <w:tab w:val="left" w:pos="1470"/>
        </w:tabs>
        <w:jc w:val="left"/>
        <w:rPr>
          <w:rFonts w:hint="eastAsia" w:ascii="宋体" w:hAnsi="宋体" w:eastAsia="宋体" w:cs="宋体"/>
          <w:lang w:val="en-US" w:eastAsia="zh-CN"/>
        </w:rPr>
      </w:pPr>
    </w:p>
    <w:p>
      <w:pPr>
        <w:numPr>
          <w:ilvl w:val="0"/>
          <w:numId w:val="0"/>
        </w:numPr>
        <w:tabs>
          <w:tab w:val="left" w:pos="1470"/>
        </w:tabs>
        <w:jc w:val="left"/>
        <w:rPr>
          <w:rFonts w:hint="eastAsia" w:ascii="宋体" w:hAnsi="宋体" w:eastAsia="宋体" w:cs="宋体"/>
          <w:lang w:val="en-US" w:eastAsia="zh-CN"/>
        </w:rPr>
      </w:pPr>
    </w:p>
    <w:p>
      <w:pPr>
        <w:rPr>
          <w:rFonts w:hint="eastAsia"/>
          <w:sz w:val="21"/>
          <w:lang w:val="en-US" w:eastAsia="zh-CN"/>
        </w:rPr>
      </w:pPr>
      <w:bookmarkStart w:id="0" w:name="_GoBack"/>
      <w:bookmarkEnd w:id="0"/>
    </w:p>
    <w:p>
      <w:pPr>
        <w:numPr>
          <w:ilvl w:val="0"/>
          <w:numId w:val="0"/>
        </w:numPr>
        <w:tabs>
          <w:tab w:val="left" w:pos="1470"/>
        </w:tabs>
        <w:jc w:val="both"/>
        <w:rPr>
          <w:sz w:val="21"/>
        </w:rPr>
      </w:pPr>
    </w:p>
    <w:p>
      <w:pPr>
        <w:numPr>
          <w:ilvl w:val="0"/>
          <w:numId w:val="0"/>
        </w:numPr>
        <w:tabs>
          <w:tab w:val="left" w:pos="1470"/>
        </w:tabs>
        <w:jc w:val="both"/>
        <w:rPr>
          <w:sz w:val="21"/>
        </w:rPr>
      </w:pPr>
    </w:p>
    <w:p>
      <w:pPr>
        <w:numPr>
          <w:ilvl w:val="0"/>
          <w:numId w:val="0"/>
        </w:numPr>
        <w:tabs>
          <w:tab w:val="left" w:pos="1470"/>
        </w:tabs>
        <w:jc w:val="both"/>
        <w:rPr>
          <w:rFonts w:hint="default" w:eastAsiaTheme="minorEastAsia"/>
          <w:sz w:val="21"/>
          <w:lang w:val="en-US" w:eastAsia="zh-CN"/>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NzFmN2QxNTgzMzhkZmMwNGQ2YmFkNzdlMTBjYjQifQ=="/>
  </w:docVars>
  <w:rsids>
    <w:rsidRoot w:val="00172A27"/>
    <w:rsid w:val="01405B46"/>
    <w:rsid w:val="03440E40"/>
    <w:rsid w:val="09EA498E"/>
    <w:rsid w:val="0ABE5733"/>
    <w:rsid w:val="0C9331ED"/>
    <w:rsid w:val="0EAC4EF4"/>
    <w:rsid w:val="17A615B4"/>
    <w:rsid w:val="17A751F3"/>
    <w:rsid w:val="17FC051F"/>
    <w:rsid w:val="1D70355C"/>
    <w:rsid w:val="1DAC7328"/>
    <w:rsid w:val="1FDA22E5"/>
    <w:rsid w:val="20147D38"/>
    <w:rsid w:val="2CD52B80"/>
    <w:rsid w:val="301306B6"/>
    <w:rsid w:val="32A52E6B"/>
    <w:rsid w:val="364D5EE0"/>
    <w:rsid w:val="371F42ED"/>
    <w:rsid w:val="3A83722B"/>
    <w:rsid w:val="3D243261"/>
    <w:rsid w:val="3F5446FB"/>
    <w:rsid w:val="4349152E"/>
    <w:rsid w:val="45593A02"/>
    <w:rsid w:val="45AF2127"/>
    <w:rsid w:val="46077692"/>
    <w:rsid w:val="481B7F82"/>
    <w:rsid w:val="4F26473E"/>
    <w:rsid w:val="509C4E2D"/>
    <w:rsid w:val="560B3662"/>
    <w:rsid w:val="56FB0F1B"/>
    <w:rsid w:val="5AA61DF6"/>
    <w:rsid w:val="5AF1438A"/>
    <w:rsid w:val="5B050AAC"/>
    <w:rsid w:val="5E540855"/>
    <w:rsid w:val="645D315E"/>
    <w:rsid w:val="663C4A93"/>
    <w:rsid w:val="68755F4D"/>
    <w:rsid w:val="6BCA0551"/>
    <w:rsid w:val="6CE92125"/>
    <w:rsid w:val="75841BF2"/>
    <w:rsid w:val="786E5468"/>
    <w:rsid w:val="79406348"/>
    <w:rsid w:val="7B3C4C5C"/>
    <w:rsid w:val="7CB322DA"/>
    <w:rsid w:val="7E056CB0"/>
    <w:rsid w:val="7F14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sz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223</Words>
  <Characters>242</Characters>
  <Lines>0</Lines>
  <Paragraphs>0</Paragraphs>
  <TotalTime>4</TotalTime>
  <ScaleCrop>false</ScaleCrop>
  <LinksUpToDate>false</LinksUpToDate>
  <CharactersWithSpaces>464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2022-06-29T07:25:00Z</dcterms:created>
  <dc:creator>冰水</dc:creator>
  <cp:lastModifiedBy>烟雨格</cp:lastModifiedBy>
  <cp:lastPrinted>2023-12-22T07:59:00Z</cp:lastPrinted>
  <dcterms:modified xsi:type="dcterms:W3CDTF">2024-06-02T06:26:39Z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9B63405A1FF14ED7903E2559953AE57F_13</vt:lpwstr>
  </property>
</Properties>
</file>